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453" w:rsidRPr="00D127AE" w:rsidRDefault="00D803FC" w:rsidP="00E12453">
      <w:pPr>
        <w:spacing w:line="360" w:lineRule="auto"/>
        <w:jc w:val="center"/>
        <w:rPr>
          <w:b/>
          <w:color w:val="4F81BD"/>
          <w:sz w:val="32"/>
          <w:szCs w:val="32"/>
          <w:u w:val="single"/>
        </w:rPr>
      </w:pPr>
      <w:r>
        <w:rPr>
          <w:noProof/>
        </w:rPr>
        <w:drawing>
          <wp:inline distT="0" distB="0" distL="0" distR="0">
            <wp:extent cx="2333625" cy="2038407"/>
            <wp:effectExtent l="0" t="0" r="0" b="0"/>
            <wp:docPr id="3" name="Image 3" descr="logo_vexin_normand_COPIL_V11_30_09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vexin_normand_COPIL_V11_30_09_2016"/>
                    <pic:cNvPicPr>
                      <a:picLocks noChangeAspect="1" noChangeArrowheads="1"/>
                    </pic:cNvPicPr>
                  </pic:nvPicPr>
                  <pic:blipFill>
                    <a:blip r:embed="rId8"/>
                    <a:srcRect/>
                    <a:stretch>
                      <a:fillRect/>
                    </a:stretch>
                  </pic:blipFill>
                  <pic:spPr bwMode="auto">
                    <a:xfrm>
                      <a:off x="0" y="0"/>
                      <a:ext cx="2333625" cy="2038407"/>
                    </a:xfrm>
                    <a:prstGeom prst="rect">
                      <a:avLst/>
                    </a:prstGeom>
                    <a:noFill/>
                    <a:ln w="9525">
                      <a:noFill/>
                      <a:miter lim="800000"/>
                      <a:headEnd/>
                      <a:tailEnd/>
                    </a:ln>
                  </pic:spPr>
                </pic:pic>
              </a:graphicData>
            </a:graphic>
          </wp:inline>
        </w:drawing>
      </w:r>
    </w:p>
    <w:p w:rsidR="00E12453" w:rsidRDefault="00E12453" w:rsidP="00E12453">
      <w:pPr>
        <w:spacing w:line="360" w:lineRule="auto"/>
        <w:jc w:val="center"/>
        <w:rPr>
          <w:b/>
          <w:color w:val="4F81BD"/>
          <w:sz w:val="32"/>
          <w:szCs w:val="32"/>
          <w:u w:val="single"/>
        </w:rPr>
      </w:pPr>
    </w:p>
    <w:p w:rsidR="00832650" w:rsidRDefault="00832650" w:rsidP="00E12453">
      <w:pPr>
        <w:spacing w:line="360" w:lineRule="auto"/>
        <w:jc w:val="center"/>
        <w:rPr>
          <w:b/>
          <w:color w:val="4F81BD"/>
          <w:sz w:val="32"/>
          <w:szCs w:val="32"/>
          <w:u w:val="single"/>
        </w:rPr>
      </w:pPr>
    </w:p>
    <w:p w:rsidR="00832650" w:rsidRDefault="00832650" w:rsidP="00E12453">
      <w:pPr>
        <w:spacing w:line="360" w:lineRule="auto"/>
        <w:jc w:val="center"/>
        <w:rPr>
          <w:b/>
          <w:color w:val="4F81BD"/>
          <w:sz w:val="32"/>
          <w:szCs w:val="32"/>
          <w:u w:val="single"/>
        </w:rPr>
      </w:pPr>
    </w:p>
    <w:p w:rsidR="00832650" w:rsidRDefault="00832650" w:rsidP="00E12453">
      <w:pPr>
        <w:spacing w:line="360" w:lineRule="auto"/>
        <w:jc w:val="center"/>
        <w:rPr>
          <w:b/>
          <w:color w:val="4F81BD"/>
          <w:sz w:val="32"/>
          <w:szCs w:val="32"/>
          <w:u w:val="single"/>
        </w:rPr>
      </w:pPr>
    </w:p>
    <w:p w:rsidR="00832650" w:rsidRDefault="00832650" w:rsidP="00E12453">
      <w:pPr>
        <w:spacing w:line="360" w:lineRule="auto"/>
        <w:jc w:val="center"/>
        <w:rPr>
          <w:b/>
          <w:color w:val="4F81BD"/>
          <w:sz w:val="32"/>
          <w:szCs w:val="32"/>
          <w:u w:val="single"/>
        </w:rPr>
      </w:pPr>
    </w:p>
    <w:p w:rsidR="00832650" w:rsidRPr="00D127AE" w:rsidRDefault="00832650" w:rsidP="00E12453">
      <w:pPr>
        <w:spacing w:line="360" w:lineRule="auto"/>
        <w:jc w:val="center"/>
        <w:rPr>
          <w:b/>
          <w:color w:val="4F81BD"/>
          <w:sz w:val="32"/>
          <w:szCs w:val="32"/>
          <w:u w:val="single"/>
        </w:rPr>
      </w:pPr>
    </w:p>
    <w:p w:rsidR="00E12453" w:rsidRPr="00D127AE" w:rsidRDefault="00E12453" w:rsidP="00E12453">
      <w:pPr>
        <w:spacing w:line="360" w:lineRule="auto"/>
        <w:jc w:val="center"/>
        <w:rPr>
          <w:b/>
          <w:color w:val="4F81BD"/>
          <w:sz w:val="32"/>
          <w:szCs w:val="32"/>
          <w:u w:val="single"/>
        </w:rPr>
      </w:pPr>
    </w:p>
    <w:p w:rsidR="007A5C8C" w:rsidRDefault="00832650" w:rsidP="00832650">
      <w:pPr>
        <w:pBdr>
          <w:top w:val="single" w:sz="4" w:space="1" w:color="auto"/>
          <w:left w:val="single" w:sz="4" w:space="4" w:color="auto"/>
          <w:bottom w:val="single" w:sz="4" w:space="1" w:color="auto"/>
          <w:right w:val="single" w:sz="4" w:space="4" w:color="auto"/>
        </w:pBdr>
        <w:jc w:val="center"/>
        <w:rPr>
          <w:rFonts w:ascii="Arial" w:hAnsi="Arial"/>
          <w:b/>
          <w:bCs/>
          <w:sz w:val="36"/>
          <w:szCs w:val="36"/>
        </w:rPr>
      </w:pPr>
      <w:r w:rsidRPr="00FE68FF">
        <w:rPr>
          <w:rFonts w:ascii="Arial" w:hAnsi="Arial"/>
          <w:b/>
          <w:bCs/>
          <w:sz w:val="36"/>
          <w:szCs w:val="36"/>
        </w:rPr>
        <w:t>STATUTS</w:t>
      </w:r>
      <w:r>
        <w:rPr>
          <w:rFonts w:ascii="Arial" w:hAnsi="Arial"/>
          <w:b/>
          <w:bCs/>
          <w:sz w:val="36"/>
          <w:szCs w:val="36"/>
        </w:rPr>
        <w:t xml:space="preserve"> DE LA </w:t>
      </w:r>
    </w:p>
    <w:p w:rsidR="007A5C8C" w:rsidRDefault="00832650" w:rsidP="00832650">
      <w:pPr>
        <w:pBdr>
          <w:top w:val="single" w:sz="4" w:space="1" w:color="auto"/>
          <w:left w:val="single" w:sz="4" w:space="4" w:color="auto"/>
          <w:bottom w:val="single" w:sz="4" w:space="1" w:color="auto"/>
          <w:right w:val="single" w:sz="4" w:space="4" w:color="auto"/>
        </w:pBdr>
        <w:jc w:val="center"/>
        <w:rPr>
          <w:rFonts w:ascii="Arial" w:hAnsi="Arial"/>
          <w:b/>
          <w:bCs/>
          <w:sz w:val="36"/>
          <w:szCs w:val="36"/>
        </w:rPr>
      </w:pPr>
      <w:r>
        <w:rPr>
          <w:rFonts w:ascii="Arial" w:hAnsi="Arial"/>
          <w:b/>
          <w:bCs/>
          <w:sz w:val="36"/>
          <w:szCs w:val="36"/>
        </w:rPr>
        <w:t xml:space="preserve">COMMUNAUTE DE COMMUNES </w:t>
      </w:r>
    </w:p>
    <w:p w:rsidR="00832650" w:rsidRDefault="00D803FC" w:rsidP="00832650">
      <w:pPr>
        <w:pBdr>
          <w:top w:val="single" w:sz="4" w:space="1" w:color="auto"/>
          <w:left w:val="single" w:sz="4" w:space="4" w:color="auto"/>
          <w:bottom w:val="single" w:sz="4" w:space="1" w:color="auto"/>
          <w:right w:val="single" w:sz="4" w:space="4" w:color="auto"/>
        </w:pBdr>
        <w:jc w:val="center"/>
        <w:rPr>
          <w:rFonts w:ascii="Arial" w:hAnsi="Arial"/>
          <w:b/>
          <w:bCs/>
          <w:sz w:val="36"/>
          <w:szCs w:val="36"/>
        </w:rPr>
      </w:pPr>
      <w:r>
        <w:rPr>
          <w:rFonts w:ascii="Arial" w:hAnsi="Arial"/>
          <w:b/>
          <w:bCs/>
          <w:sz w:val="36"/>
          <w:szCs w:val="36"/>
        </w:rPr>
        <w:t>DU VEXIN NORMAND</w:t>
      </w:r>
    </w:p>
    <w:p w:rsidR="007A5C8C" w:rsidRPr="00FE68FF" w:rsidRDefault="007A5C8C" w:rsidP="00832650">
      <w:pPr>
        <w:pBdr>
          <w:top w:val="single" w:sz="4" w:space="1" w:color="auto"/>
          <w:left w:val="single" w:sz="4" w:space="4" w:color="auto"/>
          <w:bottom w:val="single" w:sz="4" w:space="1" w:color="auto"/>
          <w:right w:val="single" w:sz="4" w:space="4" w:color="auto"/>
        </w:pBdr>
        <w:jc w:val="center"/>
        <w:rPr>
          <w:rFonts w:ascii="Arial" w:hAnsi="Arial"/>
          <w:b/>
          <w:bCs/>
          <w:sz w:val="36"/>
          <w:szCs w:val="36"/>
        </w:rPr>
      </w:pPr>
    </w:p>
    <w:p w:rsidR="007A5C8C" w:rsidRDefault="007A5C8C" w:rsidP="00832650">
      <w:pPr>
        <w:pBdr>
          <w:top w:val="single" w:sz="4" w:space="1" w:color="auto"/>
          <w:left w:val="single" w:sz="4" w:space="4" w:color="auto"/>
          <w:bottom w:val="single" w:sz="4" w:space="1" w:color="auto"/>
          <w:right w:val="single" w:sz="4" w:space="4" w:color="auto"/>
        </w:pBdr>
        <w:jc w:val="center"/>
        <w:rPr>
          <w:rFonts w:ascii="Arial" w:hAnsi="Arial"/>
          <w:b/>
          <w:bCs/>
          <w:noProof/>
          <w:sz w:val="36"/>
          <w:szCs w:val="36"/>
        </w:rPr>
      </w:pPr>
      <w:r>
        <w:rPr>
          <w:rFonts w:ascii="Arial" w:hAnsi="Arial"/>
          <w:b/>
          <w:bCs/>
          <w:noProof/>
          <w:sz w:val="36"/>
          <w:szCs w:val="36"/>
        </w:rPr>
        <w:t xml:space="preserve">(Version </w:t>
      </w:r>
      <w:r w:rsidR="00434D00">
        <w:rPr>
          <w:rFonts w:ascii="Arial" w:hAnsi="Arial"/>
          <w:b/>
          <w:bCs/>
          <w:noProof/>
          <w:sz w:val="36"/>
          <w:szCs w:val="36"/>
        </w:rPr>
        <w:t>approuvée</w:t>
      </w:r>
      <w:r>
        <w:rPr>
          <w:rFonts w:ascii="Arial" w:hAnsi="Arial"/>
          <w:b/>
          <w:bCs/>
          <w:noProof/>
          <w:sz w:val="36"/>
          <w:szCs w:val="36"/>
        </w:rPr>
        <w:t xml:space="preserve"> </w:t>
      </w:r>
    </w:p>
    <w:p w:rsidR="00E12453" w:rsidRPr="00832650" w:rsidRDefault="007A5C8C" w:rsidP="00832650">
      <w:pPr>
        <w:pBdr>
          <w:top w:val="single" w:sz="4" w:space="1" w:color="auto"/>
          <w:left w:val="single" w:sz="4" w:space="4" w:color="auto"/>
          <w:bottom w:val="single" w:sz="4" w:space="1" w:color="auto"/>
          <w:right w:val="single" w:sz="4" w:space="4" w:color="auto"/>
        </w:pBdr>
        <w:jc w:val="center"/>
        <w:rPr>
          <w:rFonts w:ascii="Arial" w:hAnsi="Arial"/>
          <w:b/>
          <w:bCs/>
          <w:noProof/>
          <w:sz w:val="36"/>
          <w:szCs w:val="36"/>
        </w:rPr>
      </w:pPr>
      <w:r>
        <w:rPr>
          <w:rFonts w:ascii="Arial" w:hAnsi="Arial"/>
          <w:b/>
          <w:bCs/>
          <w:noProof/>
          <w:sz w:val="36"/>
          <w:szCs w:val="36"/>
        </w:rPr>
        <w:t xml:space="preserve">en Conseil communautaire le </w:t>
      </w:r>
      <w:r w:rsidR="0041487A">
        <w:rPr>
          <w:rFonts w:ascii="Arial" w:hAnsi="Arial"/>
          <w:b/>
          <w:bCs/>
          <w:noProof/>
          <w:sz w:val="36"/>
          <w:szCs w:val="36"/>
        </w:rPr>
        <w:t>1</w:t>
      </w:r>
      <w:r w:rsidR="00714DAF">
        <w:rPr>
          <w:rFonts w:ascii="Arial" w:hAnsi="Arial"/>
          <w:b/>
          <w:bCs/>
          <w:noProof/>
          <w:sz w:val="36"/>
          <w:szCs w:val="36"/>
        </w:rPr>
        <w:t>8</w:t>
      </w:r>
      <w:r w:rsidR="00717C15">
        <w:rPr>
          <w:rFonts w:ascii="Arial" w:hAnsi="Arial"/>
          <w:b/>
          <w:bCs/>
          <w:noProof/>
          <w:sz w:val="36"/>
          <w:szCs w:val="36"/>
        </w:rPr>
        <w:t xml:space="preserve"> </w:t>
      </w:r>
      <w:r w:rsidR="006A0404">
        <w:rPr>
          <w:rFonts w:ascii="Arial" w:hAnsi="Arial"/>
          <w:b/>
          <w:bCs/>
          <w:noProof/>
          <w:sz w:val="36"/>
          <w:szCs w:val="36"/>
        </w:rPr>
        <w:t>février</w:t>
      </w:r>
      <w:r w:rsidR="00717C15">
        <w:rPr>
          <w:rFonts w:ascii="Arial" w:hAnsi="Arial"/>
          <w:b/>
          <w:bCs/>
          <w:noProof/>
          <w:sz w:val="36"/>
          <w:szCs w:val="36"/>
        </w:rPr>
        <w:t xml:space="preserve"> 202</w:t>
      </w:r>
      <w:r w:rsidR="006A0404">
        <w:rPr>
          <w:rFonts w:ascii="Arial" w:hAnsi="Arial"/>
          <w:b/>
          <w:bCs/>
          <w:noProof/>
          <w:sz w:val="36"/>
          <w:szCs w:val="36"/>
        </w:rPr>
        <w:t>1</w:t>
      </w:r>
      <w:bookmarkStart w:id="0" w:name="_GoBack"/>
      <w:bookmarkEnd w:id="0"/>
      <w:r>
        <w:rPr>
          <w:rFonts w:ascii="Arial" w:hAnsi="Arial"/>
          <w:b/>
          <w:bCs/>
          <w:noProof/>
          <w:sz w:val="36"/>
          <w:szCs w:val="36"/>
        </w:rPr>
        <w:t>)</w:t>
      </w:r>
    </w:p>
    <w:p w:rsidR="00474BE2" w:rsidRPr="00E31C30" w:rsidRDefault="00474BE2">
      <w:pPr>
        <w:jc w:val="left"/>
        <w:rPr>
          <w:sz w:val="18"/>
          <w:szCs w:val="18"/>
          <w:u w:val="single"/>
        </w:rPr>
      </w:pPr>
      <w:r>
        <w:br w:type="page"/>
      </w:r>
    </w:p>
    <w:p w:rsidR="00A51ADC" w:rsidRDefault="00A260F8">
      <w:pPr>
        <w:pStyle w:val="TM1"/>
        <w:rPr>
          <w:rFonts w:asciiTheme="minorHAnsi" w:eastAsiaTheme="minorEastAsia" w:hAnsiTheme="minorHAnsi" w:cstheme="minorBidi"/>
          <w:b w:val="0"/>
          <w:noProof/>
          <w:sz w:val="22"/>
          <w:szCs w:val="22"/>
        </w:rPr>
      </w:pPr>
      <w:r w:rsidRPr="001C6291">
        <w:rPr>
          <w:rFonts w:ascii="Arial" w:hAnsi="Arial"/>
        </w:rPr>
        <w:lastRenderedPageBreak/>
        <w:fldChar w:fldCharType="begin"/>
      </w:r>
      <w:r w:rsidR="00474BE2" w:rsidRPr="001C6291">
        <w:rPr>
          <w:rFonts w:ascii="Arial" w:hAnsi="Arial"/>
        </w:rPr>
        <w:instrText xml:space="preserve"> TOC \o </w:instrText>
      </w:r>
      <w:r w:rsidRPr="001C6291">
        <w:rPr>
          <w:rFonts w:ascii="Arial" w:hAnsi="Arial"/>
        </w:rPr>
        <w:fldChar w:fldCharType="separate"/>
      </w:r>
      <w:r w:rsidR="00A51ADC" w:rsidRPr="008A325F">
        <w:rPr>
          <w:rFonts w:ascii="Arial" w:hAnsi="Arial"/>
          <w:noProof/>
        </w:rPr>
        <w:t>1</w:t>
      </w:r>
      <w:r w:rsidR="00A51ADC">
        <w:rPr>
          <w:rFonts w:asciiTheme="minorHAnsi" w:eastAsiaTheme="minorEastAsia" w:hAnsiTheme="minorHAnsi" w:cstheme="minorBidi"/>
          <w:b w:val="0"/>
          <w:noProof/>
          <w:sz w:val="22"/>
          <w:szCs w:val="22"/>
        </w:rPr>
        <w:tab/>
      </w:r>
      <w:r w:rsidR="00A51ADC" w:rsidRPr="008A325F">
        <w:rPr>
          <w:rFonts w:ascii="Arial" w:hAnsi="Arial"/>
          <w:noProof/>
        </w:rPr>
        <w:t>Communes membres de la communauté DE COMMUNES</w:t>
      </w:r>
      <w:r w:rsidR="00A51ADC">
        <w:rPr>
          <w:noProof/>
        </w:rPr>
        <w:tab/>
      </w:r>
      <w:r>
        <w:rPr>
          <w:noProof/>
        </w:rPr>
        <w:fldChar w:fldCharType="begin"/>
      </w:r>
      <w:r w:rsidR="00A51ADC">
        <w:rPr>
          <w:noProof/>
        </w:rPr>
        <w:instrText xml:space="preserve"> PAGEREF _Toc504731771 \h </w:instrText>
      </w:r>
      <w:r>
        <w:rPr>
          <w:noProof/>
        </w:rPr>
      </w:r>
      <w:r>
        <w:rPr>
          <w:noProof/>
        </w:rPr>
        <w:fldChar w:fldCharType="separate"/>
      </w:r>
      <w:r w:rsidR="0042337E">
        <w:rPr>
          <w:noProof/>
        </w:rPr>
        <w:t>4</w:t>
      </w:r>
      <w:r>
        <w:rPr>
          <w:noProof/>
        </w:rPr>
        <w:fldChar w:fldCharType="end"/>
      </w:r>
    </w:p>
    <w:p w:rsidR="00A51ADC" w:rsidRDefault="00A51ADC">
      <w:pPr>
        <w:pStyle w:val="TM1"/>
        <w:rPr>
          <w:rFonts w:asciiTheme="minorHAnsi" w:eastAsiaTheme="minorEastAsia" w:hAnsiTheme="minorHAnsi" w:cstheme="minorBidi"/>
          <w:b w:val="0"/>
          <w:noProof/>
          <w:sz w:val="22"/>
          <w:szCs w:val="22"/>
        </w:rPr>
      </w:pPr>
      <w:r w:rsidRPr="008A325F">
        <w:rPr>
          <w:rFonts w:ascii="Arial" w:hAnsi="Arial"/>
          <w:noProof/>
        </w:rPr>
        <w:t>2</w:t>
      </w:r>
      <w:r>
        <w:rPr>
          <w:rFonts w:asciiTheme="minorHAnsi" w:eastAsiaTheme="minorEastAsia" w:hAnsiTheme="minorHAnsi" w:cstheme="minorBidi"/>
          <w:b w:val="0"/>
          <w:noProof/>
          <w:sz w:val="22"/>
          <w:szCs w:val="22"/>
        </w:rPr>
        <w:tab/>
      </w:r>
      <w:r w:rsidRPr="008A325F">
        <w:rPr>
          <w:rFonts w:ascii="Arial" w:hAnsi="Arial"/>
          <w:noProof/>
        </w:rPr>
        <w:t>Siège de la communauté DE COMMUNES</w:t>
      </w:r>
      <w:r>
        <w:rPr>
          <w:noProof/>
        </w:rPr>
        <w:tab/>
      </w:r>
      <w:r w:rsidR="00A260F8">
        <w:rPr>
          <w:noProof/>
        </w:rPr>
        <w:fldChar w:fldCharType="begin"/>
      </w:r>
      <w:r>
        <w:rPr>
          <w:noProof/>
        </w:rPr>
        <w:instrText xml:space="preserve"> PAGEREF _Toc504731772 \h </w:instrText>
      </w:r>
      <w:r w:rsidR="00A260F8">
        <w:rPr>
          <w:noProof/>
        </w:rPr>
      </w:r>
      <w:r w:rsidR="00A260F8">
        <w:rPr>
          <w:noProof/>
        </w:rPr>
        <w:fldChar w:fldCharType="separate"/>
      </w:r>
      <w:r w:rsidR="0042337E">
        <w:rPr>
          <w:noProof/>
        </w:rPr>
        <w:t>5</w:t>
      </w:r>
      <w:r w:rsidR="00A260F8">
        <w:rPr>
          <w:noProof/>
        </w:rPr>
        <w:fldChar w:fldCharType="end"/>
      </w:r>
    </w:p>
    <w:p w:rsidR="00A51ADC" w:rsidRDefault="00A51ADC">
      <w:pPr>
        <w:pStyle w:val="TM1"/>
        <w:rPr>
          <w:rFonts w:asciiTheme="minorHAnsi" w:eastAsiaTheme="minorEastAsia" w:hAnsiTheme="minorHAnsi" w:cstheme="minorBidi"/>
          <w:b w:val="0"/>
          <w:noProof/>
          <w:sz w:val="22"/>
          <w:szCs w:val="22"/>
        </w:rPr>
      </w:pPr>
      <w:r w:rsidRPr="008A325F">
        <w:rPr>
          <w:rFonts w:ascii="Arial" w:hAnsi="Arial"/>
          <w:noProof/>
        </w:rPr>
        <w:t>3</w:t>
      </w:r>
      <w:r>
        <w:rPr>
          <w:rFonts w:asciiTheme="minorHAnsi" w:eastAsiaTheme="minorEastAsia" w:hAnsiTheme="minorHAnsi" w:cstheme="minorBidi"/>
          <w:b w:val="0"/>
          <w:noProof/>
          <w:sz w:val="22"/>
          <w:szCs w:val="22"/>
        </w:rPr>
        <w:tab/>
      </w:r>
      <w:r w:rsidRPr="008A325F">
        <w:rPr>
          <w:rFonts w:ascii="Arial" w:hAnsi="Arial"/>
          <w:noProof/>
        </w:rPr>
        <w:t>Durée</w:t>
      </w:r>
      <w:r>
        <w:rPr>
          <w:noProof/>
        </w:rPr>
        <w:tab/>
      </w:r>
      <w:r w:rsidR="00A260F8">
        <w:rPr>
          <w:noProof/>
        </w:rPr>
        <w:fldChar w:fldCharType="begin"/>
      </w:r>
      <w:r>
        <w:rPr>
          <w:noProof/>
        </w:rPr>
        <w:instrText xml:space="preserve"> PAGEREF _Toc504731773 \h </w:instrText>
      </w:r>
      <w:r w:rsidR="00A260F8">
        <w:rPr>
          <w:noProof/>
        </w:rPr>
      </w:r>
      <w:r w:rsidR="00A260F8">
        <w:rPr>
          <w:noProof/>
        </w:rPr>
        <w:fldChar w:fldCharType="separate"/>
      </w:r>
      <w:r w:rsidR="0042337E">
        <w:rPr>
          <w:noProof/>
        </w:rPr>
        <w:t>5</w:t>
      </w:r>
      <w:r w:rsidR="00A260F8">
        <w:rPr>
          <w:noProof/>
        </w:rPr>
        <w:fldChar w:fldCharType="end"/>
      </w:r>
    </w:p>
    <w:p w:rsidR="00A51ADC" w:rsidRDefault="00A51ADC">
      <w:pPr>
        <w:pStyle w:val="TM1"/>
        <w:rPr>
          <w:rFonts w:asciiTheme="minorHAnsi" w:eastAsiaTheme="minorEastAsia" w:hAnsiTheme="minorHAnsi" w:cstheme="minorBidi"/>
          <w:b w:val="0"/>
          <w:noProof/>
          <w:sz w:val="22"/>
          <w:szCs w:val="22"/>
        </w:rPr>
      </w:pPr>
      <w:r w:rsidRPr="008A325F">
        <w:rPr>
          <w:rFonts w:ascii="Arial" w:hAnsi="Arial"/>
          <w:noProof/>
        </w:rPr>
        <w:t>4</w:t>
      </w:r>
      <w:r>
        <w:rPr>
          <w:rFonts w:asciiTheme="minorHAnsi" w:eastAsiaTheme="minorEastAsia" w:hAnsiTheme="minorHAnsi" w:cstheme="minorBidi"/>
          <w:b w:val="0"/>
          <w:noProof/>
          <w:sz w:val="22"/>
          <w:szCs w:val="22"/>
        </w:rPr>
        <w:tab/>
      </w:r>
      <w:r w:rsidRPr="008A325F">
        <w:rPr>
          <w:rFonts w:ascii="Arial" w:hAnsi="Arial"/>
          <w:noProof/>
        </w:rPr>
        <w:t>Compétences</w:t>
      </w:r>
      <w:r>
        <w:rPr>
          <w:noProof/>
        </w:rPr>
        <w:tab/>
      </w:r>
      <w:r w:rsidR="00A260F8">
        <w:rPr>
          <w:noProof/>
        </w:rPr>
        <w:fldChar w:fldCharType="begin"/>
      </w:r>
      <w:r>
        <w:rPr>
          <w:noProof/>
        </w:rPr>
        <w:instrText xml:space="preserve"> PAGEREF _Toc504731774 \h </w:instrText>
      </w:r>
      <w:r w:rsidR="00A260F8">
        <w:rPr>
          <w:noProof/>
        </w:rPr>
      </w:r>
      <w:r w:rsidR="00A260F8">
        <w:rPr>
          <w:noProof/>
        </w:rPr>
        <w:fldChar w:fldCharType="separate"/>
      </w:r>
      <w:r w:rsidR="0042337E">
        <w:rPr>
          <w:noProof/>
        </w:rPr>
        <w:t>5</w:t>
      </w:r>
      <w:r w:rsidR="00A260F8">
        <w:rPr>
          <w:noProof/>
        </w:rPr>
        <w:fldChar w:fldCharType="end"/>
      </w:r>
    </w:p>
    <w:p w:rsidR="00A51ADC" w:rsidRDefault="00A51ADC" w:rsidP="003E0A91">
      <w:pPr>
        <w:pStyle w:val="TM2"/>
        <w:rPr>
          <w:rFonts w:asciiTheme="minorHAnsi" w:eastAsiaTheme="minorEastAsia" w:hAnsiTheme="minorHAnsi" w:cstheme="minorBidi"/>
          <w:noProof/>
        </w:rPr>
      </w:pPr>
      <w:r w:rsidRPr="008A325F">
        <w:rPr>
          <w:rFonts w:ascii="Arial" w:hAnsi="Arial"/>
          <w:noProof/>
        </w:rPr>
        <w:t>4.1</w:t>
      </w:r>
      <w:r>
        <w:rPr>
          <w:rFonts w:asciiTheme="minorHAnsi" w:eastAsiaTheme="minorEastAsia" w:hAnsiTheme="minorHAnsi" w:cstheme="minorBidi"/>
          <w:noProof/>
        </w:rPr>
        <w:tab/>
      </w:r>
      <w:r w:rsidRPr="008A325F">
        <w:rPr>
          <w:rFonts w:ascii="Arial" w:hAnsi="Arial"/>
          <w:noProof/>
        </w:rPr>
        <w:t>Compétences obligatoires</w:t>
      </w:r>
      <w:r>
        <w:rPr>
          <w:noProof/>
        </w:rPr>
        <w:tab/>
      </w:r>
      <w:r w:rsidR="00A260F8">
        <w:rPr>
          <w:noProof/>
        </w:rPr>
        <w:fldChar w:fldCharType="begin"/>
      </w:r>
      <w:r>
        <w:rPr>
          <w:noProof/>
        </w:rPr>
        <w:instrText xml:space="preserve"> PAGEREF _Toc504731775 \h </w:instrText>
      </w:r>
      <w:r w:rsidR="00A260F8">
        <w:rPr>
          <w:noProof/>
        </w:rPr>
      </w:r>
      <w:r w:rsidR="00A260F8">
        <w:rPr>
          <w:noProof/>
        </w:rPr>
        <w:fldChar w:fldCharType="separate"/>
      </w:r>
      <w:r w:rsidR="0042337E">
        <w:rPr>
          <w:noProof/>
        </w:rPr>
        <w:t>5</w:t>
      </w:r>
      <w:r w:rsidR="00A260F8">
        <w:rPr>
          <w:noProof/>
        </w:rPr>
        <w:fldChar w:fldCharType="end"/>
      </w:r>
    </w:p>
    <w:p w:rsidR="00A51ADC" w:rsidRPr="003E0A91" w:rsidRDefault="00A51ADC" w:rsidP="00B84F9A">
      <w:pPr>
        <w:pStyle w:val="TM3"/>
        <w:rPr>
          <w:rFonts w:asciiTheme="minorHAnsi" w:eastAsiaTheme="minorEastAsia" w:hAnsiTheme="minorHAnsi" w:cstheme="minorBidi"/>
          <w:lang w:eastAsia="fr-FR"/>
        </w:rPr>
      </w:pPr>
      <w:r w:rsidRPr="008A325F">
        <w:t>4.1.1</w:t>
      </w:r>
      <w:r>
        <w:rPr>
          <w:rFonts w:asciiTheme="minorHAnsi" w:eastAsiaTheme="minorEastAsia" w:hAnsiTheme="minorHAnsi" w:cstheme="minorBidi"/>
          <w:lang w:eastAsia="fr-FR"/>
        </w:rPr>
        <w:tab/>
      </w:r>
      <w:r w:rsidRPr="003E0A91">
        <w:t>En matière de développement économique</w:t>
      </w:r>
      <w:r w:rsidRPr="003E0A91">
        <w:tab/>
      </w:r>
      <w:r w:rsidR="00A260F8" w:rsidRPr="003E0A91">
        <w:fldChar w:fldCharType="begin"/>
      </w:r>
      <w:r w:rsidRPr="003E0A91">
        <w:instrText xml:space="preserve"> PAGEREF _Toc504731776 \h </w:instrText>
      </w:r>
      <w:r w:rsidR="00A260F8" w:rsidRPr="003E0A91">
        <w:fldChar w:fldCharType="separate"/>
      </w:r>
      <w:r w:rsidR="0042337E">
        <w:t>5</w:t>
      </w:r>
      <w:r w:rsidR="00A260F8" w:rsidRPr="003E0A91">
        <w:fldChar w:fldCharType="end"/>
      </w:r>
    </w:p>
    <w:p w:rsidR="00A51ADC" w:rsidRPr="003E0A91" w:rsidRDefault="00A51ADC">
      <w:pPr>
        <w:pStyle w:val="TM4"/>
        <w:tabs>
          <w:tab w:val="left" w:pos="1680"/>
          <w:tab w:val="right" w:leader="dot" w:pos="9056"/>
        </w:tabs>
        <w:rPr>
          <w:rFonts w:asciiTheme="minorHAnsi" w:eastAsiaTheme="minorEastAsia" w:hAnsiTheme="minorHAnsi" w:cstheme="minorBidi"/>
          <w:noProof/>
          <w:sz w:val="22"/>
          <w:szCs w:val="22"/>
        </w:rPr>
      </w:pPr>
      <w:r w:rsidRPr="003E0A91">
        <w:rPr>
          <w:rFonts w:ascii="Arial" w:eastAsiaTheme="minorHAnsi" w:hAnsi="Arial"/>
          <w:noProof/>
          <w:sz w:val="22"/>
          <w:szCs w:val="22"/>
          <w:lang w:eastAsia="en-US"/>
        </w:rPr>
        <w:t>4.1.1.1</w:t>
      </w:r>
      <w:r w:rsidRPr="003E0A91">
        <w:rPr>
          <w:rFonts w:asciiTheme="minorHAnsi" w:eastAsiaTheme="minorEastAsia" w:hAnsiTheme="minorHAnsi" w:cstheme="minorBidi"/>
          <w:noProof/>
          <w:sz w:val="22"/>
          <w:szCs w:val="22"/>
        </w:rPr>
        <w:tab/>
      </w:r>
      <w:r w:rsidRPr="003E0A91">
        <w:rPr>
          <w:rFonts w:ascii="Arial" w:eastAsiaTheme="minorHAnsi" w:hAnsi="Arial"/>
          <w:noProof/>
          <w:sz w:val="22"/>
          <w:szCs w:val="22"/>
          <w:lang w:eastAsia="en-US"/>
        </w:rPr>
        <w:t>Actions de développement économique</w:t>
      </w:r>
      <w:r w:rsidRPr="003E0A91">
        <w:rPr>
          <w:noProof/>
          <w:sz w:val="22"/>
          <w:szCs w:val="22"/>
        </w:rPr>
        <w:tab/>
      </w:r>
      <w:r w:rsidR="00A260F8" w:rsidRPr="003E0A91">
        <w:rPr>
          <w:noProof/>
          <w:sz w:val="22"/>
          <w:szCs w:val="22"/>
        </w:rPr>
        <w:fldChar w:fldCharType="begin"/>
      </w:r>
      <w:r w:rsidRPr="003E0A91">
        <w:rPr>
          <w:noProof/>
          <w:sz w:val="22"/>
          <w:szCs w:val="22"/>
        </w:rPr>
        <w:instrText xml:space="preserve"> PAGEREF _Toc504731777 \h </w:instrText>
      </w:r>
      <w:r w:rsidR="00A260F8" w:rsidRPr="003E0A91">
        <w:rPr>
          <w:noProof/>
          <w:sz w:val="22"/>
          <w:szCs w:val="22"/>
        </w:rPr>
      </w:r>
      <w:r w:rsidR="00A260F8" w:rsidRPr="003E0A91">
        <w:rPr>
          <w:noProof/>
          <w:sz w:val="22"/>
          <w:szCs w:val="22"/>
        </w:rPr>
        <w:fldChar w:fldCharType="separate"/>
      </w:r>
      <w:r w:rsidR="0042337E">
        <w:rPr>
          <w:noProof/>
          <w:sz w:val="22"/>
          <w:szCs w:val="22"/>
        </w:rPr>
        <w:t>5</w:t>
      </w:r>
      <w:r w:rsidR="00A260F8" w:rsidRPr="003E0A91">
        <w:rPr>
          <w:noProof/>
          <w:sz w:val="22"/>
          <w:szCs w:val="22"/>
        </w:rPr>
        <w:fldChar w:fldCharType="end"/>
      </w:r>
    </w:p>
    <w:p w:rsidR="00A51ADC" w:rsidRPr="003E0A91" w:rsidRDefault="00A51ADC">
      <w:pPr>
        <w:pStyle w:val="TM4"/>
        <w:tabs>
          <w:tab w:val="left" w:pos="1680"/>
          <w:tab w:val="right" w:leader="dot" w:pos="9056"/>
        </w:tabs>
        <w:rPr>
          <w:rFonts w:asciiTheme="minorHAnsi" w:eastAsiaTheme="minorEastAsia" w:hAnsiTheme="minorHAnsi" w:cstheme="minorBidi"/>
          <w:noProof/>
          <w:sz w:val="22"/>
          <w:szCs w:val="22"/>
        </w:rPr>
      </w:pPr>
      <w:r w:rsidRPr="003E0A91">
        <w:rPr>
          <w:rFonts w:ascii="Arial" w:eastAsiaTheme="minorHAnsi" w:hAnsi="Arial"/>
          <w:noProof/>
          <w:sz w:val="22"/>
          <w:szCs w:val="22"/>
          <w:lang w:eastAsia="en-US"/>
        </w:rPr>
        <w:t>4.1.1.2</w:t>
      </w:r>
      <w:r w:rsidRPr="003E0A91">
        <w:rPr>
          <w:rFonts w:asciiTheme="minorHAnsi" w:eastAsiaTheme="minorEastAsia" w:hAnsiTheme="minorHAnsi" w:cstheme="minorBidi"/>
          <w:noProof/>
          <w:sz w:val="22"/>
          <w:szCs w:val="22"/>
        </w:rPr>
        <w:tab/>
      </w:r>
      <w:r w:rsidRPr="003E0A91">
        <w:rPr>
          <w:rFonts w:ascii="Arial" w:eastAsiaTheme="minorHAnsi" w:hAnsi="Arial"/>
          <w:noProof/>
          <w:sz w:val="22"/>
          <w:szCs w:val="22"/>
          <w:lang w:eastAsia="en-US"/>
        </w:rPr>
        <w:t>Zones d’activités</w:t>
      </w:r>
      <w:r w:rsidRPr="003E0A91">
        <w:rPr>
          <w:noProof/>
          <w:sz w:val="22"/>
          <w:szCs w:val="22"/>
        </w:rPr>
        <w:tab/>
      </w:r>
      <w:r w:rsidR="00A260F8" w:rsidRPr="003E0A91">
        <w:rPr>
          <w:noProof/>
          <w:sz w:val="22"/>
          <w:szCs w:val="22"/>
        </w:rPr>
        <w:fldChar w:fldCharType="begin"/>
      </w:r>
      <w:r w:rsidRPr="003E0A91">
        <w:rPr>
          <w:noProof/>
          <w:sz w:val="22"/>
          <w:szCs w:val="22"/>
        </w:rPr>
        <w:instrText xml:space="preserve"> PAGEREF _Toc504731778 \h </w:instrText>
      </w:r>
      <w:r w:rsidR="00A260F8" w:rsidRPr="003E0A91">
        <w:rPr>
          <w:noProof/>
          <w:sz w:val="22"/>
          <w:szCs w:val="22"/>
        </w:rPr>
      </w:r>
      <w:r w:rsidR="00A260F8" w:rsidRPr="003E0A91">
        <w:rPr>
          <w:noProof/>
          <w:sz w:val="22"/>
          <w:szCs w:val="22"/>
        </w:rPr>
        <w:fldChar w:fldCharType="separate"/>
      </w:r>
      <w:r w:rsidR="0042337E">
        <w:rPr>
          <w:noProof/>
          <w:sz w:val="22"/>
          <w:szCs w:val="22"/>
        </w:rPr>
        <w:t>5</w:t>
      </w:r>
      <w:r w:rsidR="00A260F8" w:rsidRPr="003E0A91">
        <w:rPr>
          <w:noProof/>
          <w:sz w:val="22"/>
          <w:szCs w:val="22"/>
        </w:rPr>
        <w:fldChar w:fldCharType="end"/>
      </w:r>
    </w:p>
    <w:p w:rsidR="00A51ADC" w:rsidRPr="003E0A91" w:rsidRDefault="00A51ADC">
      <w:pPr>
        <w:pStyle w:val="TM4"/>
        <w:tabs>
          <w:tab w:val="left" w:pos="1680"/>
          <w:tab w:val="right" w:leader="dot" w:pos="9056"/>
        </w:tabs>
        <w:rPr>
          <w:rFonts w:asciiTheme="minorHAnsi" w:eastAsiaTheme="minorEastAsia" w:hAnsiTheme="minorHAnsi" w:cstheme="minorBidi"/>
          <w:noProof/>
          <w:sz w:val="22"/>
          <w:szCs w:val="22"/>
        </w:rPr>
      </w:pPr>
      <w:r w:rsidRPr="003E0A91">
        <w:rPr>
          <w:rFonts w:ascii="Arial" w:eastAsiaTheme="minorHAnsi" w:hAnsi="Arial"/>
          <w:noProof/>
          <w:sz w:val="22"/>
          <w:szCs w:val="22"/>
          <w:lang w:eastAsia="en-US"/>
        </w:rPr>
        <w:t>4.1.1.3</w:t>
      </w:r>
      <w:r w:rsidRPr="003E0A91">
        <w:rPr>
          <w:rFonts w:asciiTheme="minorHAnsi" w:eastAsiaTheme="minorEastAsia" w:hAnsiTheme="minorHAnsi" w:cstheme="minorBidi"/>
          <w:noProof/>
          <w:sz w:val="22"/>
          <w:szCs w:val="22"/>
        </w:rPr>
        <w:tab/>
      </w:r>
      <w:r w:rsidRPr="003E0A91">
        <w:rPr>
          <w:rFonts w:ascii="Arial" w:eastAsiaTheme="minorHAnsi" w:hAnsi="Arial"/>
          <w:noProof/>
          <w:sz w:val="22"/>
          <w:szCs w:val="22"/>
          <w:lang w:eastAsia="en-US"/>
        </w:rPr>
        <w:t>Politique locale du commerce et soutien aux activités commerciales d'intérêt communautaire</w:t>
      </w:r>
      <w:r w:rsidRPr="003E0A91">
        <w:rPr>
          <w:noProof/>
          <w:sz w:val="22"/>
          <w:szCs w:val="22"/>
        </w:rPr>
        <w:tab/>
      </w:r>
      <w:r w:rsidR="00A260F8" w:rsidRPr="003E0A91">
        <w:rPr>
          <w:noProof/>
          <w:sz w:val="22"/>
          <w:szCs w:val="22"/>
        </w:rPr>
        <w:fldChar w:fldCharType="begin"/>
      </w:r>
      <w:r w:rsidRPr="003E0A91">
        <w:rPr>
          <w:noProof/>
          <w:sz w:val="22"/>
          <w:szCs w:val="22"/>
        </w:rPr>
        <w:instrText xml:space="preserve"> PAGEREF _Toc504731779 \h </w:instrText>
      </w:r>
      <w:r w:rsidR="00A260F8" w:rsidRPr="003E0A91">
        <w:rPr>
          <w:noProof/>
          <w:sz w:val="22"/>
          <w:szCs w:val="22"/>
        </w:rPr>
      </w:r>
      <w:r w:rsidR="00A260F8" w:rsidRPr="003E0A91">
        <w:rPr>
          <w:noProof/>
          <w:sz w:val="22"/>
          <w:szCs w:val="22"/>
        </w:rPr>
        <w:fldChar w:fldCharType="separate"/>
      </w:r>
      <w:r w:rsidR="0042337E">
        <w:rPr>
          <w:noProof/>
          <w:sz w:val="22"/>
          <w:szCs w:val="22"/>
        </w:rPr>
        <w:t>5</w:t>
      </w:r>
      <w:r w:rsidR="00A260F8" w:rsidRPr="003E0A91">
        <w:rPr>
          <w:noProof/>
          <w:sz w:val="22"/>
          <w:szCs w:val="22"/>
        </w:rPr>
        <w:fldChar w:fldCharType="end"/>
      </w:r>
    </w:p>
    <w:p w:rsidR="00A51ADC" w:rsidRPr="003E0A91" w:rsidRDefault="00A51ADC">
      <w:pPr>
        <w:pStyle w:val="TM4"/>
        <w:tabs>
          <w:tab w:val="left" w:pos="1680"/>
          <w:tab w:val="right" w:leader="dot" w:pos="9056"/>
        </w:tabs>
        <w:rPr>
          <w:rFonts w:asciiTheme="minorHAnsi" w:eastAsiaTheme="minorEastAsia" w:hAnsiTheme="minorHAnsi" w:cstheme="minorBidi"/>
          <w:noProof/>
          <w:sz w:val="22"/>
          <w:szCs w:val="22"/>
        </w:rPr>
      </w:pPr>
      <w:r w:rsidRPr="003E0A91">
        <w:rPr>
          <w:rFonts w:ascii="Arial" w:eastAsiaTheme="minorHAnsi" w:hAnsi="Arial"/>
          <w:noProof/>
          <w:sz w:val="22"/>
          <w:szCs w:val="22"/>
          <w:lang w:eastAsia="en-US"/>
        </w:rPr>
        <w:t>4.1.1.4</w:t>
      </w:r>
      <w:r w:rsidRPr="003E0A91">
        <w:rPr>
          <w:rFonts w:asciiTheme="minorHAnsi" w:eastAsiaTheme="minorEastAsia" w:hAnsiTheme="minorHAnsi" w:cstheme="minorBidi"/>
          <w:noProof/>
          <w:sz w:val="22"/>
          <w:szCs w:val="22"/>
        </w:rPr>
        <w:tab/>
      </w:r>
      <w:r w:rsidRPr="003E0A91">
        <w:rPr>
          <w:rFonts w:ascii="Arial" w:eastAsiaTheme="minorHAnsi" w:hAnsi="Arial"/>
          <w:noProof/>
          <w:sz w:val="22"/>
          <w:szCs w:val="22"/>
          <w:lang w:eastAsia="en-US"/>
        </w:rPr>
        <w:t>Promotion du tourisme, dont la création d'offices de tourisme</w:t>
      </w:r>
      <w:r w:rsidRPr="003E0A91">
        <w:rPr>
          <w:noProof/>
          <w:sz w:val="22"/>
          <w:szCs w:val="22"/>
        </w:rPr>
        <w:tab/>
      </w:r>
      <w:r w:rsidR="00A260F8" w:rsidRPr="003E0A91">
        <w:rPr>
          <w:noProof/>
          <w:sz w:val="22"/>
          <w:szCs w:val="22"/>
        </w:rPr>
        <w:fldChar w:fldCharType="begin"/>
      </w:r>
      <w:r w:rsidRPr="003E0A91">
        <w:rPr>
          <w:noProof/>
          <w:sz w:val="22"/>
          <w:szCs w:val="22"/>
        </w:rPr>
        <w:instrText xml:space="preserve"> PAGEREF _Toc504731780 \h </w:instrText>
      </w:r>
      <w:r w:rsidR="00A260F8" w:rsidRPr="003E0A91">
        <w:rPr>
          <w:noProof/>
          <w:sz w:val="22"/>
          <w:szCs w:val="22"/>
        </w:rPr>
      </w:r>
      <w:r w:rsidR="00A260F8" w:rsidRPr="003E0A91">
        <w:rPr>
          <w:noProof/>
          <w:sz w:val="22"/>
          <w:szCs w:val="22"/>
        </w:rPr>
        <w:fldChar w:fldCharType="separate"/>
      </w:r>
      <w:r w:rsidR="0042337E">
        <w:rPr>
          <w:noProof/>
          <w:sz w:val="22"/>
          <w:szCs w:val="22"/>
        </w:rPr>
        <w:t>5</w:t>
      </w:r>
      <w:r w:rsidR="00A260F8" w:rsidRPr="003E0A91">
        <w:rPr>
          <w:noProof/>
          <w:sz w:val="22"/>
          <w:szCs w:val="22"/>
        </w:rPr>
        <w:fldChar w:fldCharType="end"/>
      </w:r>
    </w:p>
    <w:p w:rsidR="00A51ADC" w:rsidRPr="003E0A91" w:rsidRDefault="00A51ADC" w:rsidP="00B84F9A">
      <w:pPr>
        <w:pStyle w:val="TM3"/>
        <w:rPr>
          <w:rFonts w:asciiTheme="minorHAnsi" w:eastAsiaTheme="minorEastAsia" w:hAnsiTheme="minorHAnsi" w:cstheme="minorBidi"/>
          <w:lang w:eastAsia="fr-FR"/>
        </w:rPr>
      </w:pPr>
      <w:r w:rsidRPr="003E0A91">
        <w:t>4.1.2</w:t>
      </w:r>
      <w:r w:rsidRPr="003E0A91">
        <w:rPr>
          <w:rFonts w:asciiTheme="minorHAnsi" w:eastAsiaTheme="minorEastAsia" w:hAnsiTheme="minorHAnsi" w:cstheme="minorBidi"/>
          <w:lang w:eastAsia="fr-FR"/>
        </w:rPr>
        <w:tab/>
      </w:r>
      <w:r w:rsidRPr="003E0A91">
        <w:t>Aménagement de l’espace</w:t>
      </w:r>
      <w:r w:rsidRPr="003E0A91">
        <w:tab/>
      </w:r>
      <w:r w:rsidR="00A260F8" w:rsidRPr="003E0A91">
        <w:fldChar w:fldCharType="begin"/>
      </w:r>
      <w:r w:rsidRPr="003E0A91">
        <w:instrText xml:space="preserve"> PAGEREF _Toc504731781 \h </w:instrText>
      </w:r>
      <w:r w:rsidR="00A260F8" w:rsidRPr="003E0A91">
        <w:fldChar w:fldCharType="separate"/>
      </w:r>
      <w:r w:rsidR="0042337E">
        <w:t>5</w:t>
      </w:r>
      <w:r w:rsidR="00A260F8" w:rsidRPr="003E0A91">
        <w:fldChar w:fldCharType="end"/>
      </w:r>
    </w:p>
    <w:p w:rsidR="00A51ADC" w:rsidRPr="003E0A91" w:rsidRDefault="00A51ADC">
      <w:pPr>
        <w:pStyle w:val="TM4"/>
        <w:tabs>
          <w:tab w:val="left" w:pos="1680"/>
          <w:tab w:val="right" w:leader="dot" w:pos="9056"/>
        </w:tabs>
        <w:rPr>
          <w:rFonts w:asciiTheme="minorHAnsi" w:eastAsiaTheme="minorEastAsia" w:hAnsiTheme="minorHAnsi" w:cstheme="minorBidi"/>
          <w:noProof/>
          <w:sz w:val="22"/>
          <w:szCs w:val="22"/>
        </w:rPr>
      </w:pPr>
      <w:r w:rsidRPr="003E0A91">
        <w:rPr>
          <w:rFonts w:ascii="Arial" w:hAnsi="Arial"/>
          <w:noProof/>
          <w:sz w:val="22"/>
          <w:szCs w:val="22"/>
        </w:rPr>
        <w:t>4.1.2.1</w:t>
      </w:r>
      <w:r w:rsidRPr="003E0A91">
        <w:rPr>
          <w:rFonts w:asciiTheme="minorHAnsi" w:eastAsiaTheme="minorEastAsia" w:hAnsiTheme="minorHAnsi" w:cstheme="minorBidi"/>
          <w:noProof/>
          <w:sz w:val="22"/>
          <w:szCs w:val="22"/>
        </w:rPr>
        <w:tab/>
      </w:r>
      <w:r w:rsidRPr="003E0A91">
        <w:rPr>
          <w:rFonts w:ascii="Arial" w:hAnsi="Arial"/>
          <w:noProof/>
          <w:sz w:val="22"/>
          <w:szCs w:val="22"/>
        </w:rPr>
        <w:t>Schéma de cohérence territoriale (SCOT) et schéma de secteur</w:t>
      </w:r>
      <w:r w:rsidRPr="003E0A91">
        <w:rPr>
          <w:noProof/>
          <w:sz w:val="22"/>
          <w:szCs w:val="22"/>
        </w:rPr>
        <w:tab/>
      </w:r>
      <w:r w:rsidR="00A260F8" w:rsidRPr="003E0A91">
        <w:rPr>
          <w:noProof/>
          <w:sz w:val="22"/>
          <w:szCs w:val="22"/>
        </w:rPr>
        <w:fldChar w:fldCharType="begin"/>
      </w:r>
      <w:r w:rsidRPr="003E0A91">
        <w:rPr>
          <w:noProof/>
          <w:sz w:val="22"/>
          <w:szCs w:val="22"/>
        </w:rPr>
        <w:instrText xml:space="preserve"> PAGEREF _Toc504731782 \h </w:instrText>
      </w:r>
      <w:r w:rsidR="00A260F8" w:rsidRPr="003E0A91">
        <w:rPr>
          <w:noProof/>
          <w:sz w:val="22"/>
          <w:szCs w:val="22"/>
        </w:rPr>
      </w:r>
      <w:r w:rsidR="00A260F8" w:rsidRPr="003E0A91">
        <w:rPr>
          <w:noProof/>
          <w:sz w:val="22"/>
          <w:szCs w:val="22"/>
        </w:rPr>
        <w:fldChar w:fldCharType="separate"/>
      </w:r>
      <w:r w:rsidR="0042337E">
        <w:rPr>
          <w:noProof/>
          <w:sz w:val="22"/>
          <w:szCs w:val="22"/>
        </w:rPr>
        <w:t>5</w:t>
      </w:r>
      <w:r w:rsidR="00A260F8" w:rsidRPr="003E0A91">
        <w:rPr>
          <w:noProof/>
          <w:sz w:val="22"/>
          <w:szCs w:val="22"/>
        </w:rPr>
        <w:fldChar w:fldCharType="end"/>
      </w:r>
    </w:p>
    <w:p w:rsidR="00A51ADC" w:rsidRPr="003E0A91" w:rsidRDefault="00A51ADC">
      <w:pPr>
        <w:pStyle w:val="TM4"/>
        <w:tabs>
          <w:tab w:val="left" w:pos="1680"/>
          <w:tab w:val="right" w:leader="dot" w:pos="9056"/>
        </w:tabs>
        <w:rPr>
          <w:rFonts w:asciiTheme="minorHAnsi" w:eastAsiaTheme="minorEastAsia" w:hAnsiTheme="minorHAnsi" w:cstheme="minorBidi"/>
          <w:noProof/>
          <w:sz w:val="22"/>
          <w:szCs w:val="22"/>
        </w:rPr>
      </w:pPr>
      <w:r w:rsidRPr="003E0A91">
        <w:rPr>
          <w:rFonts w:ascii="Arial" w:eastAsiaTheme="minorHAnsi" w:hAnsi="Arial"/>
          <w:noProof/>
          <w:sz w:val="22"/>
          <w:szCs w:val="22"/>
          <w:lang w:eastAsia="en-US"/>
        </w:rPr>
        <w:t>4.1.2.2</w:t>
      </w:r>
      <w:r w:rsidRPr="003E0A91">
        <w:rPr>
          <w:rFonts w:asciiTheme="minorHAnsi" w:eastAsiaTheme="minorEastAsia" w:hAnsiTheme="minorHAnsi" w:cstheme="minorBidi"/>
          <w:noProof/>
          <w:sz w:val="22"/>
          <w:szCs w:val="22"/>
        </w:rPr>
        <w:tab/>
      </w:r>
      <w:r w:rsidRPr="003E0A91">
        <w:rPr>
          <w:rFonts w:ascii="Arial" w:eastAsiaTheme="minorHAnsi" w:hAnsi="Arial"/>
          <w:noProof/>
          <w:sz w:val="22"/>
          <w:szCs w:val="22"/>
          <w:lang w:eastAsia="en-US"/>
        </w:rPr>
        <w:t>Création et réalisation de zones d'aménagement concerté d'intérêt communautaire</w:t>
      </w:r>
      <w:r w:rsidRPr="003E0A91">
        <w:rPr>
          <w:noProof/>
          <w:sz w:val="22"/>
          <w:szCs w:val="22"/>
        </w:rPr>
        <w:tab/>
      </w:r>
      <w:r w:rsidR="00A260F8" w:rsidRPr="003E0A91">
        <w:rPr>
          <w:noProof/>
          <w:sz w:val="22"/>
          <w:szCs w:val="22"/>
        </w:rPr>
        <w:fldChar w:fldCharType="begin"/>
      </w:r>
      <w:r w:rsidRPr="003E0A91">
        <w:rPr>
          <w:noProof/>
          <w:sz w:val="22"/>
          <w:szCs w:val="22"/>
        </w:rPr>
        <w:instrText xml:space="preserve"> PAGEREF _Toc504731783 \h </w:instrText>
      </w:r>
      <w:r w:rsidR="00A260F8" w:rsidRPr="003E0A91">
        <w:rPr>
          <w:noProof/>
          <w:sz w:val="22"/>
          <w:szCs w:val="22"/>
        </w:rPr>
      </w:r>
      <w:r w:rsidR="00A260F8" w:rsidRPr="003E0A91">
        <w:rPr>
          <w:noProof/>
          <w:sz w:val="22"/>
          <w:szCs w:val="22"/>
        </w:rPr>
        <w:fldChar w:fldCharType="separate"/>
      </w:r>
      <w:r w:rsidR="0042337E">
        <w:rPr>
          <w:noProof/>
          <w:sz w:val="22"/>
          <w:szCs w:val="22"/>
        </w:rPr>
        <w:t>6</w:t>
      </w:r>
      <w:r w:rsidR="00A260F8" w:rsidRPr="003E0A91">
        <w:rPr>
          <w:noProof/>
          <w:sz w:val="22"/>
          <w:szCs w:val="22"/>
        </w:rPr>
        <w:fldChar w:fldCharType="end"/>
      </w:r>
    </w:p>
    <w:p w:rsidR="00A51ADC" w:rsidRPr="003E0A91" w:rsidRDefault="00A51ADC" w:rsidP="00B84F9A">
      <w:pPr>
        <w:pStyle w:val="TM3"/>
        <w:rPr>
          <w:rFonts w:asciiTheme="minorHAnsi" w:eastAsiaTheme="minorEastAsia" w:hAnsiTheme="minorHAnsi" w:cstheme="minorBidi"/>
          <w:lang w:eastAsia="fr-FR"/>
        </w:rPr>
      </w:pPr>
      <w:r w:rsidRPr="003E0A91">
        <w:t>4.1.3</w:t>
      </w:r>
      <w:r w:rsidRPr="003E0A91">
        <w:rPr>
          <w:rFonts w:asciiTheme="minorHAnsi" w:eastAsiaTheme="minorEastAsia" w:hAnsiTheme="minorHAnsi" w:cstheme="minorBidi"/>
          <w:lang w:eastAsia="fr-FR"/>
        </w:rPr>
        <w:tab/>
      </w:r>
      <w:r w:rsidRPr="003E0A91">
        <w:t>En matière d'accueil des gens du voyage</w:t>
      </w:r>
      <w:r w:rsidRPr="003E0A91">
        <w:tab/>
      </w:r>
      <w:r w:rsidR="00A260F8" w:rsidRPr="003E0A91">
        <w:fldChar w:fldCharType="begin"/>
      </w:r>
      <w:r w:rsidRPr="003E0A91">
        <w:instrText xml:space="preserve"> PAGEREF _Toc504731784 \h </w:instrText>
      </w:r>
      <w:r w:rsidR="00A260F8" w:rsidRPr="003E0A91">
        <w:fldChar w:fldCharType="separate"/>
      </w:r>
      <w:r w:rsidR="0042337E">
        <w:t>6</w:t>
      </w:r>
      <w:r w:rsidR="00A260F8" w:rsidRPr="003E0A91">
        <w:fldChar w:fldCharType="end"/>
      </w:r>
    </w:p>
    <w:p w:rsidR="00A51ADC" w:rsidRPr="003E0A91" w:rsidRDefault="00A51ADC" w:rsidP="00B84F9A">
      <w:pPr>
        <w:pStyle w:val="TM3"/>
        <w:rPr>
          <w:rFonts w:asciiTheme="minorHAnsi" w:eastAsiaTheme="minorEastAsia" w:hAnsiTheme="minorHAnsi" w:cstheme="minorBidi"/>
          <w:lang w:eastAsia="fr-FR"/>
        </w:rPr>
      </w:pPr>
      <w:r w:rsidRPr="003E0A91">
        <w:t>4.1.4</w:t>
      </w:r>
      <w:r w:rsidRPr="003E0A91">
        <w:rPr>
          <w:rFonts w:asciiTheme="minorHAnsi" w:eastAsiaTheme="minorEastAsia" w:hAnsiTheme="minorHAnsi" w:cstheme="minorBidi"/>
          <w:lang w:eastAsia="fr-FR"/>
        </w:rPr>
        <w:tab/>
      </w:r>
      <w:r w:rsidRPr="003E0A91">
        <w:t>Collecte et traitement des déchets des ménages et déchets assimilés.</w:t>
      </w:r>
      <w:r w:rsidRPr="003E0A91">
        <w:tab/>
      </w:r>
      <w:r w:rsidR="00A260F8" w:rsidRPr="003E0A91">
        <w:fldChar w:fldCharType="begin"/>
      </w:r>
      <w:r w:rsidRPr="003E0A91">
        <w:instrText xml:space="preserve"> PAGEREF _Toc504731785 \h </w:instrText>
      </w:r>
      <w:r w:rsidR="00A260F8" w:rsidRPr="003E0A91">
        <w:fldChar w:fldCharType="separate"/>
      </w:r>
      <w:r w:rsidR="0042337E">
        <w:t>6</w:t>
      </w:r>
      <w:r w:rsidR="00A260F8" w:rsidRPr="003E0A91">
        <w:fldChar w:fldCharType="end"/>
      </w:r>
    </w:p>
    <w:p w:rsidR="00A51ADC" w:rsidRDefault="00A51ADC" w:rsidP="00B84F9A">
      <w:pPr>
        <w:pStyle w:val="TM3"/>
        <w:rPr>
          <w:rFonts w:asciiTheme="minorHAnsi" w:eastAsiaTheme="minorEastAsia" w:hAnsiTheme="minorHAnsi" w:cstheme="minorBidi"/>
          <w:lang w:eastAsia="fr-FR"/>
        </w:rPr>
      </w:pPr>
      <w:r w:rsidRPr="003E0A91">
        <w:t>4.1.5</w:t>
      </w:r>
      <w:r w:rsidRPr="003E0A91">
        <w:rPr>
          <w:rFonts w:asciiTheme="minorHAnsi" w:eastAsiaTheme="minorEastAsia" w:hAnsiTheme="minorHAnsi" w:cstheme="minorBidi"/>
          <w:lang w:eastAsia="fr-FR"/>
        </w:rPr>
        <w:tab/>
      </w:r>
      <w:r w:rsidRPr="003E0A91">
        <w:t>Gestion des milieux aquatiques et prévention des inondations, dans les conditions prévues à l’article L.211-7 du code de l’environnement.</w:t>
      </w:r>
      <w:r>
        <w:tab/>
      </w:r>
      <w:r w:rsidR="00A260F8">
        <w:fldChar w:fldCharType="begin"/>
      </w:r>
      <w:r>
        <w:instrText xml:space="preserve"> PAGEREF _Toc504731786 \h </w:instrText>
      </w:r>
      <w:r w:rsidR="00A260F8">
        <w:fldChar w:fldCharType="separate"/>
      </w:r>
      <w:r w:rsidR="0042337E">
        <w:t>6</w:t>
      </w:r>
      <w:r w:rsidR="00A260F8">
        <w:fldChar w:fldCharType="end"/>
      </w:r>
    </w:p>
    <w:p w:rsidR="00A51ADC" w:rsidRDefault="00A51ADC" w:rsidP="003E0A91">
      <w:pPr>
        <w:pStyle w:val="TM2"/>
        <w:rPr>
          <w:rFonts w:asciiTheme="minorHAnsi" w:eastAsiaTheme="minorEastAsia" w:hAnsiTheme="minorHAnsi" w:cstheme="minorBidi"/>
          <w:noProof/>
        </w:rPr>
      </w:pPr>
      <w:r w:rsidRPr="008A325F">
        <w:rPr>
          <w:rFonts w:ascii="Arial" w:hAnsi="Arial"/>
          <w:noProof/>
        </w:rPr>
        <w:t>4.2</w:t>
      </w:r>
      <w:r>
        <w:rPr>
          <w:rFonts w:asciiTheme="minorHAnsi" w:eastAsiaTheme="minorEastAsia" w:hAnsiTheme="minorHAnsi" w:cstheme="minorBidi"/>
          <w:noProof/>
        </w:rPr>
        <w:tab/>
      </w:r>
      <w:r w:rsidRPr="008A325F">
        <w:rPr>
          <w:rFonts w:ascii="Arial" w:hAnsi="Arial"/>
          <w:noProof/>
        </w:rPr>
        <w:t>COMPETENCES OPTIONNELLES</w:t>
      </w:r>
      <w:r>
        <w:rPr>
          <w:noProof/>
        </w:rPr>
        <w:tab/>
      </w:r>
      <w:r w:rsidR="00A260F8">
        <w:rPr>
          <w:noProof/>
        </w:rPr>
        <w:fldChar w:fldCharType="begin"/>
      </w:r>
      <w:r>
        <w:rPr>
          <w:noProof/>
        </w:rPr>
        <w:instrText xml:space="preserve"> PAGEREF _Toc504731787 \h </w:instrText>
      </w:r>
      <w:r w:rsidR="00A260F8">
        <w:rPr>
          <w:noProof/>
        </w:rPr>
      </w:r>
      <w:r w:rsidR="00A260F8">
        <w:rPr>
          <w:noProof/>
        </w:rPr>
        <w:fldChar w:fldCharType="separate"/>
      </w:r>
      <w:r w:rsidR="0042337E">
        <w:rPr>
          <w:noProof/>
        </w:rPr>
        <w:t>7</w:t>
      </w:r>
      <w:r w:rsidR="00A260F8">
        <w:rPr>
          <w:noProof/>
        </w:rPr>
        <w:fldChar w:fldCharType="end"/>
      </w:r>
    </w:p>
    <w:p w:rsidR="00A51ADC" w:rsidRDefault="00A51ADC" w:rsidP="00B84F9A">
      <w:pPr>
        <w:pStyle w:val="TM3"/>
        <w:rPr>
          <w:rFonts w:asciiTheme="minorHAnsi" w:eastAsiaTheme="minorEastAsia" w:hAnsiTheme="minorHAnsi" w:cstheme="minorBidi"/>
          <w:lang w:eastAsia="fr-FR"/>
        </w:rPr>
      </w:pPr>
      <w:r w:rsidRPr="008A325F">
        <w:t>4.2.1</w:t>
      </w:r>
      <w:r>
        <w:rPr>
          <w:rFonts w:asciiTheme="minorHAnsi" w:eastAsiaTheme="minorEastAsia" w:hAnsiTheme="minorHAnsi" w:cstheme="minorBidi"/>
          <w:lang w:eastAsia="fr-FR"/>
        </w:rPr>
        <w:tab/>
      </w:r>
      <w:r w:rsidRPr="008A325F">
        <w:t>Protection et mise en valeur de l’environnement</w:t>
      </w:r>
      <w:r>
        <w:tab/>
      </w:r>
      <w:r w:rsidR="00A260F8">
        <w:fldChar w:fldCharType="begin"/>
      </w:r>
      <w:r>
        <w:instrText xml:space="preserve"> PAGEREF _Toc504731788 \h </w:instrText>
      </w:r>
      <w:r w:rsidR="00A260F8">
        <w:fldChar w:fldCharType="separate"/>
      </w:r>
      <w:r w:rsidR="0042337E">
        <w:t>7</w:t>
      </w:r>
      <w:r w:rsidR="00A260F8">
        <w:fldChar w:fldCharType="end"/>
      </w:r>
    </w:p>
    <w:p w:rsidR="00A51ADC" w:rsidRDefault="00A51ADC" w:rsidP="00B84F9A">
      <w:pPr>
        <w:pStyle w:val="TM3"/>
        <w:rPr>
          <w:rFonts w:asciiTheme="minorHAnsi" w:eastAsiaTheme="minorEastAsia" w:hAnsiTheme="minorHAnsi" w:cstheme="minorBidi"/>
          <w:lang w:eastAsia="fr-FR"/>
        </w:rPr>
      </w:pPr>
      <w:r w:rsidRPr="008A325F">
        <w:t>4.2.2</w:t>
      </w:r>
      <w:r>
        <w:rPr>
          <w:rFonts w:asciiTheme="minorHAnsi" w:eastAsiaTheme="minorEastAsia" w:hAnsiTheme="minorHAnsi" w:cstheme="minorBidi"/>
          <w:lang w:eastAsia="fr-FR"/>
        </w:rPr>
        <w:tab/>
      </w:r>
      <w:r w:rsidRPr="008A325F">
        <w:t>Voirie d’intérêt communautaire</w:t>
      </w:r>
      <w:r>
        <w:tab/>
      </w:r>
      <w:r w:rsidR="00A260F8">
        <w:fldChar w:fldCharType="begin"/>
      </w:r>
      <w:r>
        <w:instrText xml:space="preserve"> PAGEREF _Toc504731789 \h </w:instrText>
      </w:r>
      <w:r w:rsidR="00A260F8">
        <w:fldChar w:fldCharType="separate"/>
      </w:r>
      <w:r w:rsidR="0042337E">
        <w:t>7</w:t>
      </w:r>
      <w:r w:rsidR="00A260F8">
        <w:fldChar w:fldCharType="end"/>
      </w:r>
    </w:p>
    <w:p w:rsidR="00A51ADC" w:rsidRDefault="00A51ADC" w:rsidP="00B84F9A">
      <w:pPr>
        <w:pStyle w:val="TM3"/>
        <w:rPr>
          <w:rFonts w:asciiTheme="minorHAnsi" w:eastAsiaTheme="minorEastAsia" w:hAnsiTheme="minorHAnsi" w:cstheme="minorBidi"/>
          <w:lang w:eastAsia="fr-FR"/>
        </w:rPr>
      </w:pPr>
      <w:r w:rsidRPr="008A325F">
        <w:t>4.2.3</w:t>
      </w:r>
      <w:r>
        <w:rPr>
          <w:rFonts w:asciiTheme="minorHAnsi" w:eastAsiaTheme="minorEastAsia" w:hAnsiTheme="minorHAnsi" w:cstheme="minorBidi"/>
          <w:lang w:eastAsia="fr-FR"/>
        </w:rPr>
        <w:tab/>
      </w:r>
      <w:r w:rsidRPr="008A325F">
        <w:t>Equipements culturels et sportifs d’intérêt communautaire</w:t>
      </w:r>
      <w:r>
        <w:tab/>
      </w:r>
      <w:r w:rsidR="00A260F8">
        <w:fldChar w:fldCharType="begin"/>
      </w:r>
      <w:r>
        <w:instrText xml:space="preserve"> PAGEREF _Toc504731790 \h </w:instrText>
      </w:r>
      <w:r w:rsidR="00A260F8">
        <w:fldChar w:fldCharType="separate"/>
      </w:r>
      <w:r w:rsidR="0042337E">
        <w:t>7</w:t>
      </w:r>
      <w:r w:rsidR="00A260F8">
        <w:fldChar w:fldCharType="end"/>
      </w:r>
    </w:p>
    <w:p w:rsidR="00A51ADC" w:rsidRDefault="00A51ADC" w:rsidP="00B84F9A">
      <w:pPr>
        <w:pStyle w:val="TM3"/>
        <w:rPr>
          <w:rFonts w:asciiTheme="minorHAnsi" w:eastAsiaTheme="minorEastAsia" w:hAnsiTheme="minorHAnsi" w:cstheme="minorBidi"/>
          <w:lang w:eastAsia="fr-FR"/>
        </w:rPr>
      </w:pPr>
      <w:r w:rsidRPr="008A325F">
        <w:t>4.2.4</w:t>
      </w:r>
      <w:r>
        <w:rPr>
          <w:rFonts w:asciiTheme="minorHAnsi" w:eastAsiaTheme="minorEastAsia" w:hAnsiTheme="minorHAnsi" w:cstheme="minorBidi"/>
          <w:lang w:eastAsia="fr-FR"/>
        </w:rPr>
        <w:tab/>
      </w:r>
      <w:r w:rsidRPr="008A325F">
        <w:t>Action sociale d’intérêt communautaire</w:t>
      </w:r>
      <w:r>
        <w:tab/>
      </w:r>
      <w:r w:rsidR="00A260F8">
        <w:fldChar w:fldCharType="begin"/>
      </w:r>
      <w:r>
        <w:instrText xml:space="preserve"> PAGEREF _Toc504731791 \h </w:instrText>
      </w:r>
      <w:r w:rsidR="00A260F8">
        <w:fldChar w:fldCharType="separate"/>
      </w:r>
      <w:r w:rsidR="0042337E">
        <w:t>7</w:t>
      </w:r>
      <w:r w:rsidR="00A260F8">
        <w:fldChar w:fldCharType="end"/>
      </w:r>
    </w:p>
    <w:p w:rsidR="00A51ADC" w:rsidRDefault="00A51ADC" w:rsidP="00B84F9A">
      <w:pPr>
        <w:pStyle w:val="TM3"/>
        <w:rPr>
          <w:rFonts w:asciiTheme="minorHAnsi" w:eastAsiaTheme="minorEastAsia" w:hAnsiTheme="minorHAnsi" w:cstheme="minorBidi"/>
          <w:lang w:eastAsia="fr-FR"/>
        </w:rPr>
      </w:pPr>
      <w:r w:rsidRPr="008A325F">
        <w:t>4.2.5</w:t>
      </w:r>
      <w:r>
        <w:rPr>
          <w:rFonts w:asciiTheme="minorHAnsi" w:eastAsiaTheme="minorEastAsia" w:hAnsiTheme="minorHAnsi" w:cstheme="minorBidi"/>
          <w:lang w:eastAsia="fr-FR"/>
        </w:rPr>
        <w:tab/>
      </w:r>
      <w:r w:rsidRPr="008A325F">
        <w:t>Maisons de services au public</w:t>
      </w:r>
      <w:r>
        <w:tab/>
      </w:r>
      <w:r w:rsidR="00A260F8">
        <w:fldChar w:fldCharType="begin"/>
      </w:r>
      <w:r>
        <w:instrText xml:space="preserve"> PAGEREF _Toc504731792 \h </w:instrText>
      </w:r>
      <w:r w:rsidR="00A260F8">
        <w:fldChar w:fldCharType="separate"/>
      </w:r>
      <w:r w:rsidR="0042337E">
        <w:t>7</w:t>
      </w:r>
      <w:r w:rsidR="00A260F8">
        <w:fldChar w:fldCharType="end"/>
      </w:r>
    </w:p>
    <w:p w:rsidR="00A51ADC" w:rsidRDefault="00A51ADC" w:rsidP="00B84F9A">
      <w:pPr>
        <w:pStyle w:val="TM3"/>
        <w:rPr>
          <w:rFonts w:asciiTheme="minorHAnsi" w:eastAsiaTheme="minorEastAsia" w:hAnsiTheme="minorHAnsi" w:cstheme="minorBidi"/>
          <w:lang w:eastAsia="fr-FR"/>
        </w:rPr>
      </w:pPr>
      <w:r w:rsidRPr="008A325F">
        <w:t>4.2.6</w:t>
      </w:r>
      <w:r>
        <w:rPr>
          <w:rFonts w:asciiTheme="minorHAnsi" w:eastAsiaTheme="minorEastAsia" w:hAnsiTheme="minorHAnsi" w:cstheme="minorBidi"/>
          <w:lang w:eastAsia="fr-FR"/>
        </w:rPr>
        <w:tab/>
      </w:r>
      <w:r w:rsidRPr="008A325F">
        <w:t>Politique du logement social d'intérêt communautaire et action, par des opérations d'intérêt communautaire, en faveur du logement des personnes défavorisées</w:t>
      </w:r>
      <w:r>
        <w:t>……………………………………………………………………………………..</w:t>
      </w:r>
      <w:r w:rsidR="00A260F8">
        <w:fldChar w:fldCharType="begin"/>
      </w:r>
      <w:r>
        <w:instrText xml:space="preserve"> PAGEREF _Toc504731793 \h </w:instrText>
      </w:r>
      <w:r w:rsidR="00A260F8">
        <w:fldChar w:fldCharType="separate"/>
      </w:r>
      <w:r w:rsidR="0042337E">
        <w:t>7</w:t>
      </w:r>
      <w:r w:rsidR="00A260F8">
        <w:fldChar w:fldCharType="end"/>
      </w:r>
    </w:p>
    <w:p w:rsidR="00A51ADC" w:rsidRDefault="00A51ADC" w:rsidP="003E0A91">
      <w:pPr>
        <w:pStyle w:val="TM2"/>
        <w:rPr>
          <w:rFonts w:asciiTheme="minorHAnsi" w:eastAsiaTheme="minorEastAsia" w:hAnsiTheme="minorHAnsi" w:cstheme="minorBidi"/>
          <w:noProof/>
        </w:rPr>
      </w:pPr>
      <w:r w:rsidRPr="008A325F">
        <w:rPr>
          <w:noProof/>
        </w:rPr>
        <w:t>4.3</w:t>
      </w:r>
      <w:r>
        <w:rPr>
          <w:rFonts w:asciiTheme="minorHAnsi" w:eastAsiaTheme="minorEastAsia" w:hAnsiTheme="minorHAnsi" w:cstheme="minorBidi"/>
          <w:noProof/>
        </w:rPr>
        <w:tab/>
      </w:r>
      <w:r w:rsidRPr="008A325F">
        <w:rPr>
          <w:noProof/>
        </w:rPr>
        <w:t>LES COMPETENCES SUPPLEMENTAIRES</w:t>
      </w:r>
      <w:r>
        <w:rPr>
          <w:noProof/>
        </w:rPr>
        <w:tab/>
      </w:r>
      <w:r w:rsidR="00A260F8">
        <w:rPr>
          <w:noProof/>
        </w:rPr>
        <w:fldChar w:fldCharType="begin"/>
      </w:r>
      <w:r>
        <w:rPr>
          <w:noProof/>
        </w:rPr>
        <w:instrText xml:space="preserve"> PAGEREF _Toc504731794 \h </w:instrText>
      </w:r>
      <w:r w:rsidR="00A260F8">
        <w:rPr>
          <w:noProof/>
        </w:rPr>
      </w:r>
      <w:r w:rsidR="00A260F8">
        <w:rPr>
          <w:noProof/>
        </w:rPr>
        <w:fldChar w:fldCharType="separate"/>
      </w:r>
      <w:r w:rsidR="0042337E">
        <w:rPr>
          <w:noProof/>
        </w:rPr>
        <w:t>8</w:t>
      </w:r>
      <w:r w:rsidR="00A260F8">
        <w:rPr>
          <w:noProof/>
        </w:rPr>
        <w:fldChar w:fldCharType="end"/>
      </w:r>
    </w:p>
    <w:p w:rsidR="00A51ADC" w:rsidRDefault="00A51ADC" w:rsidP="00B84F9A">
      <w:pPr>
        <w:pStyle w:val="TM3"/>
        <w:rPr>
          <w:rFonts w:asciiTheme="minorHAnsi" w:eastAsiaTheme="minorEastAsia" w:hAnsiTheme="minorHAnsi" w:cstheme="minorBidi"/>
          <w:lang w:eastAsia="fr-FR"/>
        </w:rPr>
      </w:pPr>
      <w:r w:rsidRPr="008A325F">
        <w:t>4.3.1</w:t>
      </w:r>
      <w:r>
        <w:rPr>
          <w:rFonts w:asciiTheme="minorHAnsi" w:eastAsiaTheme="minorEastAsia" w:hAnsiTheme="minorHAnsi" w:cstheme="minorBidi"/>
          <w:lang w:eastAsia="fr-FR"/>
        </w:rPr>
        <w:tab/>
      </w:r>
      <w:r w:rsidRPr="008A325F">
        <w:t>Voie verte et randonnée</w:t>
      </w:r>
      <w:r>
        <w:tab/>
      </w:r>
      <w:r w:rsidR="00A260F8">
        <w:fldChar w:fldCharType="begin"/>
      </w:r>
      <w:r>
        <w:instrText xml:space="preserve"> PAGEREF _Toc504731795 \h </w:instrText>
      </w:r>
      <w:r w:rsidR="00A260F8">
        <w:fldChar w:fldCharType="separate"/>
      </w:r>
      <w:r w:rsidR="0042337E">
        <w:t>8</w:t>
      </w:r>
      <w:r w:rsidR="00A260F8">
        <w:fldChar w:fldCharType="end"/>
      </w:r>
    </w:p>
    <w:p w:rsidR="00A51ADC" w:rsidRDefault="00A51ADC" w:rsidP="00B84F9A">
      <w:pPr>
        <w:pStyle w:val="TM3"/>
        <w:rPr>
          <w:rFonts w:asciiTheme="minorHAnsi" w:eastAsiaTheme="minorEastAsia" w:hAnsiTheme="minorHAnsi" w:cstheme="minorBidi"/>
          <w:lang w:eastAsia="fr-FR"/>
        </w:rPr>
      </w:pPr>
      <w:r w:rsidRPr="008A325F">
        <w:t>4.3.2</w:t>
      </w:r>
      <w:r>
        <w:rPr>
          <w:rFonts w:asciiTheme="minorHAnsi" w:eastAsiaTheme="minorEastAsia" w:hAnsiTheme="minorHAnsi" w:cstheme="minorBidi"/>
          <w:lang w:eastAsia="fr-FR"/>
        </w:rPr>
        <w:tab/>
      </w:r>
      <w:r w:rsidR="00A73E84">
        <w:rPr>
          <w:rFonts w:asciiTheme="minorHAnsi" w:eastAsiaTheme="minorEastAsia" w:hAnsiTheme="minorHAnsi" w:cstheme="minorBidi"/>
          <w:lang w:eastAsia="fr-FR"/>
        </w:rPr>
        <w:t>Autorité Organisatrice de Mobiliités</w:t>
      </w:r>
      <w:r>
        <w:tab/>
      </w:r>
      <w:r w:rsidR="00A260F8">
        <w:fldChar w:fldCharType="begin"/>
      </w:r>
      <w:r>
        <w:instrText xml:space="preserve"> PAGEREF _Toc504731796 \h </w:instrText>
      </w:r>
      <w:r w:rsidR="00A260F8">
        <w:fldChar w:fldCharType="separate"/>
      </w:r>
      <w:r w:rsidR="0042337E">
        <w:t>8</w:t>
      </w:r>
      <w:r w:rsidR="00A260F8">
        <w:fldChar w:fldCharType="end"/>
      </w:r>
    </w:p>
    <w:p w:rsidR="00A51ADC" w:rsidRDefault="00A51ADC" w:rsidP="00B84F9A">
      <w:pPr>
        <w:pStyle w:val="TM3"/>
        <w:rPr>
          <w:rFonts w:asciiTheme="minorHAnsi" w:eastAsiaTheme="minorEastAsia" w:hAnsiTheme="minorHAnsi" w:cstheme="minorBidi"/>
          <w:lang w:eastAsia="fr-FR"/>
        </w:rPr>
      </w:pPr>
      <w:r w:rsidRPr="008A325F">
        <w:t>4.3.1</w:t>
      </w:r>
      <w:r>
        <w:rPr>
          <w:rFonts w:asciiTheme="minorHAnsi" w:eastAsiaTheme="minorEastAsia" w:hAnsiTheme="minorHAnsi" w:cstheme="minorBidi"/>
          <w:lang w:eastAsia="fr-FR"/>
        </w:rPr>
        <w:tab/>
      </w:r>
      <w:r w:rsidRPr="008A325F">
        <w:t>Apprentissage de la natation en milieu scolaire</w:t>
      </w:r>
      <w:r>
        <w:tab/>
      </w:r>
      <w:r w:rsidR="00A260F8">
        <w:fldChar w:fldCharType="begin"/>
      </w:r>
      <w:r>
        <w:instrText xml:space="preserve"> PAGEREF _Toc504731797 \h </w:instrText>
      </w:r>
      <w:r w:rsidR="00A260F8">
        <w:fldChar w:fldCharType="separate"/>
      </w:r>
      <w:r w:rsidR="0042337E">
        <w:t>8</w:t>
      </w:r>
      <w:r w:rsidR="00A260F8">
        <w:fldChar w:fldCharType="end"/>
      </w:r>
    </w:p>
    <w:p w:rsidR="00A51ADC" w:rsidRDefault="00A51ADC" w:rsidP="00B84F9A">
      <w:pPr>
        <w:pStyle w:val="TM3"/>
        <w:rPr>
          <w:rFonts w:asciiTheme="minorHAnsi" w:eastAsiaTheme="minorEastAsia" w:hAnsiTheme="minorHAnsi" w:cstheme="minorBidi"/>
          <w:lang w:eastAsia="fr-FR"/>
        </w:rPr>
      </w:pPr>
      <w:r w:rsidRPr="008A325F">
        <w:t>4.3.2</w:t>
      </w:r>
      <w:r>
        <w:rPr>
          <w:rFonts w:asciiTheme="minorHAnsi" w:eastAsiaTheme="minorEastAsia" w:hAnsiTheme="minorHAnsi" w:cstheme="minorBidi"/>
          <w:lang w:eastAsia="fr-FR"/>
        </w:rPr>
        <w:tab/>
      </w:r>
      <w:r w:rsidRPr="008A325F">
        <w:t>En matière de lecture publique</w:t>
      </w:r>
      <w:r>
        <w:tab/>
      </w:r>
      <w:r w:rsidR="00A260F8">
        <w:fldChar w:fldCharType="begin"/>
      </w:r>
      <w:r>
        <w:instrText xml:space="preserve"> PAGEREF _Toc504731798 \h </w:instrText>
      </w:r>
      <w:r w:rsidR="00A260F8">
        <w:fldChar w:fldCharType="separate"/>
      </w:r>
      <w:r w:rsidR="0042337E">
        <w:t>8</w:t>
      </w:r>
      <w:r w:rsidR="00A260F8">
        <w:fldChar w:fldCharType="end"/>
      </w:r>
    </w:p>
    <w:p w:rsidR="00A51ADC" w:rsidRDefault="00A51ADC" w:rsidP="00B84F9A">
      <w:pPr>
        <w:pStyle w:val="TM3"/>
        <w:rPr>
          <w:rFonts w:asciiTheme="minorHAnsi" w:eastAsiaTheme="minorEastAsia" w:hAnsiTheme="minorHAnsi" w:cstheme="minorBidi"/>
          <w:lang w:eastAsia="fr-FR"/>
        </w:rPr>
      </w:pPr>
      <w:r w:rsidRPr="008A325F">
        <w:t>4.3.3</w:t>
      </w:r>
      <w:r>
        <w:rPr>
          <w:rFonts w:asciiTheme="minorHAnsi" w:eastAsiaTheme="minorEastAsia" w:hAnsiTheme="minorHAnsi" w:cstheme="minorBidi"/>
          <w:lang w:eastAsia="fr-FR"/>
        </w:rPr>
        <w:tab/>
      </w:r>
      <w:r w:rsidRPr="008A325F">
        <w:t>Assainissement non collectif</w:t>
      </w:r>
      <w:r>
        <w:tab/>
      </w:r>
      <w:r w:rsidR="00A260F8">
        <w:fldChar w:fldCharType="begin"/>
      </w:r>
      <w:r>
        <w:instrText xml:space="preserve"> PAGEREF _Toc504731799 \h </w:instrText>
      </w:r>
      <w:r w:rsidR="00A260F8">
        <w:fldChar w:fldCharType="separate"/>
      </w:r>
      <w:r w:rsidR="0042337E">
        <w:t>8</w:t>
      </w:r>
      <w:r w:rsidR="00A260F8">
        <w:fldChar w:fldCharType="end"/>
      </w:r>
    </w:p>
    <w:p w:rsidR="00A51ADC" w:rsidRDefault="00A51ADC" w:rsidP="00B84F9A">
      <w:pPr>
        <w:pStyle w:val="TM3"/>
        <w:rPr>
          <w:rFonts w:asciiTheme="minorHAnsi" w:eastAsiaTheme="minorEastAsia" w:hAnsiTheme="minorHAnsi" w:cstheme="minorBidi"/>
          <w:lang w:eastAsia="fr-FR"/>
        </w:rPr>
      </w:pPr>
      <w:r w:rsidRPr="008A325F">
        <w:t>4.3.4</w:t>
      </w:r>
      <w:r>
        <w:rPr>
          <w:rFonts w:asciiTheme="minorHAnsi" w:eastAsiaTheme="minorEastAsia" w:hAnsiTheme="minorHAnsi" w:cstheme="minorBidi"/>
          <w:lang w:eastAsia="fr-FR"/>
        </w:rPr>
        <w:tab/>
      </w:r>
      <w:r w:rsidRPr="008A325F">
        <w:t>Aménagement numérique</w:t>
      </w:r>
      <w:r>
        <w:tab/>
      </w:r>
      <w:r w:rsidR="00A260F8">
        <w:fldChar w:fldCharType="begin"/>
      </w:r>
      <w:r>
        <w:instrText xml:space="preserve"> PAGEREF _Toc504731800 \h </w:instrText>
      </w:r>
      <w:r w:rsidR="00A260F8">
        <w:fldChar w:fldCharType="separate"/>
      </w:r>
      <w:r w:rsidR="0042337E">
        <w:t>8</w:t>
      </w:r>
      <w:r w:rsidR="00A260F8">
        <w:fldChar w:fldCharType="end"/>
      </w:r>
    </w:p>
    <w:p w:rsidR="00A51ADC" w:rsidRDefault="00A51ADC" w:rsidP="00B84F9A">
      <w:pPr>
        <w:pStyle w:val="TM3"/>
        <w:rPr>
          <w:rFonts w:asciiTheme="minorHAnsi" w:eastAsiaTheme="minorEastAsia" w:hAnsiTheme="minorHAnsi" w:cstheme="minorBidi"/>
          <w:lang w:eastAsia="fr-FR"/>
        </w:rPr>
      </w:pPr>
      <w:r w:rsidRPr="008A325F">
        <w:t>4.3.5</w:t>
      </w:r>
      <w:r>
        <w:rPr>
          <w:rFonts w:asciiTheme="minorHAnsi" w:eastAsiaTheme="minorEastAsia" w:hAnsiTheme="minorHAnsi" w:cstheme="minorBidi"/>
          <w:lang w:eastAsia="fr-FR"/>
        </w:rPr>
        <w:tab/>
      </w:r>
      <w:r w:rsidRPr="008A325F">
        <w:t>SDIS</w:t>
      </w:r>
      <w:r>
        <w:tab/>
      </w:r>
      <w:r w:rsidR="00A260F8">
        <w:fldChar w:fldCharType="begin"/>
      </w:r>
      <w:r>
        <w:instrText xml:space="preserve"> PAGEREF _Toc504731801 \h </w:instrText>
      </w:r>
      <w:r w:rsidR="00A260F8">
        <w:fldChar w:fldCharType="separate"/>
      </w:r>
      <w:r w:rsidR="0042337E">
        <w:t>9</w:t>
      </w:r>
      <w:r w:rsidR="00A260F8">
        <w:fldChar w:fldCharType="end"/>
      </w:r>
    </w:p>
    <w:p w:rsidR="00A51ADC" w:rsidRDefault="00A51ADC" w:rsidP="00B84F9A">
      <w:pPr>
        <w:pStyle w:val="TM3"/>
        <w:rPr>
          <w:rFonts w:asciiTheme="minorHAnsi" w:eastAsiaTheme="minorEastAsia" w:hAnsiTheme="minorHAnsi" w:cstheme="minorBidi"/>
          <w:lang w:eastAsia="fr-FR"/>
        </w:rPr>
      </w:pPr>
      <w:r w:rsidRPr="008A325F">
        <w:t>4.3.6</w:t>
      </w:r>
      <w:r>
        <w:rPr>
          <w:rFonts w:asciiTheme="minorHAnsi" w:eastAsiaTheme="minorEastAsia" w:hAnsiTheme="minorHAnsi" w:cstheme="minorBidi"/>
          <w:lang w:eastAsia="fr-FR"/>
        </w:rPr>
        <w:tab/>
      </w:r>
      <w:r w:rsidRPr="008A325F">
        <w:t>Maison de santé ou centre de soins communautaire</w:t>
      </w:r>
      <w:r>
        <w:tab/>
      </w:r>
      <w:r w:rsidR="00A260F8">
        <w:fldChar w:fldCharType="begin"/>
      </w:r>
      <w:r>
        <w:instrText xml:space="preserve"> PAGEREF _Toc504731802 \h </w:instrText>
      </w:r>
      <w:r w:rsidR="00A260F8">
        <w:fldChar w:fldCharType="separate"/>
      </w:r>
      <w:r w:rsidR="0042337E">
        <w:t>9</w:t>
      </w:r>
      <w:r w:rsidR="00A260F8">
        <w:fldChar w:fldCharType="end"/>
      </w:r>
    </w:p>
    <w:p w:rsidR="00A51ADC" w:rsidRDefault="00A51ADC" w:rsidP="00B84F9A">
      <w:pPr>
        <w:pStyle w:val="TM3"/>
        <w:rPr>
          <w:rFonts w:asciiTheme="minorHAnsi" w:eastAsiaTheme="minorEastAsia" w:hAnsiTheme="minorHAnsi" w:cstheme="minorBidi"/>
          <w:lang w:eastAsia="fr-FR"/>
        </w:rPr>
      </w:pPr>
      <w:r w:rsidRPr="008A325F">
        <w:t>4.3.7</w:t>
      </w:r>
      <w:r>
        <w:rPr>
          <w:rFonts w:asciiTheme="minorHAnsi" w:eastAsiaTheme="minorEastAsia" w:hAnsiTheme="minorHAnsi" w:cstheme="minorBidi"/>
          <w:lang w:eastAsia="fr-FR"/>
        </w:rPr>
        <w:tab/>
      </w:r>
      <w:r w:rsidRPr="008A325F">
        <w:t xml:space="preserve">Contingent d'aide sociale, sur le territoire de l'ancienne communauté de </w:t>
      </w:r>
      <w:r w:rsidR="003E0A91">
        <w:t xml:space="preserve">     </w:t>
      </w:r>
      <w:r w:rsidRPr="008A325F">
        <w:t>communes du canton d'Etrépagny</w:t>
      </w:r>
      <w:r>
        <w:tab/>
      </w:r>
      <w:r w:rsidR="00A260F8">
        <w:fldChar w:fldCharType="begin"/>
      </w:r>
      <w:r>
        <w:instrText xml:space="preserve"> PAGEREF _Toc504731803 \h </w:instrText>
      </w:r>
      <w:r w:rsidR="00A260F8">
        <w:fldChar w:fldCharType="separate"/>
      </w:r>
      <w:r w:rsidR="0042337E">
        <w:t>9</w:t>
      </w:r>
      <w:r w:rsidR="00A260F8">
        <w:fldChar w:fldCharType="end"/>
      </w:r>
    </w:p>
    <w:p w:rsidR="00A51ADC" w:rsidRPr="00B84F9A" w:rsidRDefault="00A51ADC" w:rsidP="00B84F9A">
      <w:pPr>
        <w:pStyle w:val="TM3"/>
        <w:rPr>
          <w:rFonts w:asciiTheme="minorHAnsi" w:eastAsiaTheme="minorEastAsia" w:hAnsiTheme="minorHAnsi" w:cstheme="minorBidi"/>
          <w:lang w:eastAsia="fr-FR"/>
        </w:rPr>
      </w:pPr>
      <w:r w:rsidRPr="00B84F9A">
        <w:t>4.3.8</w:t>
      </w:r>
      <w:r w:rsidRPr="00B84F9A">
        <w:rPr>
          <w:rFonts w:asciiTheme="minorHAnsi" w:eastAsiaTheme="minorEastAsia" w:hAnsiTheme="minorHAnsi" w:cstheme="minorBidi"/>
          <w:lang w:eastAsia="fr-FR"/>
        </w:rPr>
        <w:tab/>
      </w:r>
      <w:r w:rsidR="008C1887" w:rsidRPr="00B84F9A">
        <w:rPr>
          <w:rFonts w:asciiTheme="minorHAnsi" w:eastAsiaTheme="minorEastAsia" w:hAnsiTheme="minorHAnsi" w:cstheme="minorBidi"/>
          <w:lang w:eastAsia="fr-FR"/>
        </w:rPr>
        <w:t xml:space="preserve">Santé : </w:t>
      </w:r>
      <w:r w:rsidRPr="00B84F9A">
        <w:t>Promotion et prévention de la santé sur le territoire communautaire via des  dispositifs de Type Réseaux territoriaux de promotion de la santé (RTPS) et contrat Local de Santé (CLS) ou autre dispositif similaire.</w:t>
      </w:r>
      <w:r w:rsidRPr="00B84F9A">
        <w:tab/>
      </w:r>
      <w:r w:rsidR="00A260F8" w:rsidRPr="00B84F9A">
        <w:fldChar w:fldCharType="begin"/>
      </w:r>
      <w:r w:rsidRPr="00B84F9A">
        <w:instrText xml:space="preserve"> PAGEREF _Toc504731804 \h </w:instrText>
      </w:r>
      <w:r w:rsidR="00A260F8" w:rsidRPr="00B84F9A">
        <w:fldChar w:fldCharType="separate"/>
      </w:r>
      <w:r w:rsidR="0042337E">
        <w:t>9</w:t>
      </w:r>
      <w:r w:rsidR="00A260F8" w:rsidRPr="00B84F9A">
        <w:fldChar w:fldCharType="end"/>
      </w:r>
    </w:p>
    <w:p w:rsidR="00A51ADC" w:rsidRDefault="00A51ADC">
      <w:pPr>
        <w:pStyle w:val="TM1"/>
        <w:rPr>
          <w:rFonts w:asciiTheme="minorHAnsi" w:eastAsiaTheme="minorEastAsia" w:hAnsiTheme="minorHAnsi" w:cstheme="minorBidi"/>
          <w:b w:val="0"/>
          <w:noProof/>
          <w:sz w:val="22"/>
          <w:szCs w:val="22"/>
        </w:rPr>
      </w:pPr>
      <w:r w:rsidRPr="008A325F">
        <w:rPr>
          <w:rFonts w:ascii="Arial" w:hAnsi="Arial"/>
          <w:noProof/>
        </w:rPr>
        <w:t>5</w:t>
      </w:r>
      <w:r>
        <w:rPr>
          <w:rFonts w:asciiTheme="minorHAnsi" w:eastAsiaTheme="minorEastAsia" w:hAnsiTheme="minorHAnsi" w:cstheme="minorBidi"/>
          <w:b w:val="0"/>
          <w:noProof/>
          <w:sz w:val="22"/>
          <w:szCs w:val="22"/>
        </w:rPr>
        <w:tab/>
      </w:r>
      <w:r w:rsidRPr="008A325F">
        <w:rPr>
          <w:rFonts w:ascii="Arial" w:hAnsi="Arial"/>
          <w:noProof/>
        </w:rPr>
        <w:t>AUTRES MODES DE COOPERATION</w:t>
      </w:r>
      <w:r>
        <w:rPr>
          <w:noProof/>
        </w:rPr>
        <w:tab/>
      </w:r>
      <w:r w:rsidR="00A260F8">
        <w:rPr>
          <w:noProof/>
        </w:rPr>
        <w:fldChar w:fldCharType="begin"/>
      </w:r>
      <w:r>
        <w:rPr>
          <w:noProof/>
        </w:rPr>
        <w:instrText xml:space="preserve"> PAGEREF _Toc504731805 \h </w:instrText>
      </w:r>
      <w:r w:rsidR="00A260F8">
        <w:rPr>
          <w:noProof/>
        </w:rPr>
      </w:r>
      <w:r w:rsidR="00A260F8">
        <w:rPr>
          <w:noProof/>
        </w:rPr>
        <w:fldChar w:fldCharType="separate"/>
      </w:r>
      <w:r w:rsidR="0042337E">
        <w:rPr>
          <w:noProof/>
        </w:rPr>
        <w:t>10</w:t>
      </w:r>
      <w:r w:rsidR="00A260F8">
        <w:rPr>
          <w:noProof/>
        </w:rPr>
        <w:fldChar w:fldCharType="end"/>
      </w:r>
    </w:p>
    <w:p w:rsidR="00A51ADC" w:rsidRDefault="00A51ADC" w:rsidP="003E0A91">
      <w:pPr>
        <w:pStyle w:val="TM2"/>
        <w:rPr>
          <w:rFonts w:asciiTheme="minorHAnsi" w:eastAsiaTheme="minorEastAsia" w:hAnsiTheme="minorHAnsi" w:cstheme="minorBidi"/>
          <w:noProof/>
        </w:rPr>
      </w:pPr>
      <w:r w:rsidRPr="008A325F">
        <w:rPr>
          <w:rFonts w:ascii="Arial" w:hAnsi="Arial"/>
          <w:noProof/>
        </w:rPr>
        <w:t>5.1</w:t>
      </w:r>
      <w:r>
        <w:rPr>
          <w:rFonts w:asciiTheme="minorHAnsi" w:eastAsiaTheme="minorEastAsia" w:hAnsiTheme="minorHAnsi" w:cstheme="minorBidi"/>
          <w:noProof/>
        </w:rPr>
        <w:tab/>
      </w:r>
      <w:r w:rsidRPr="008A325F">
        <w:rPr>
          <w:rFonts w:ascii="Arial" w:hAnsi="Arial"/>
          <w:noProof/>
        </w:rPr>
        <w:t>ADHESIONS A DES SYNDICATS</w:t>
      </w:r>
      <w:r>
        <w:rPr>
          <w:noProof/>
        </w:rPr>
        <w:tab/>
      </w:r>
      <w:r w:rsidR="00A260F8">
        <w:rPr>
          <w:noProof/>
        </w:rPr>
        <w:fldChar w:fldCharType="begin"/>
      </w:r>
      <w:r>
        <w:rPr>
          <w:noProof/>
        </w:rPr>
        <w:instrText xml:space="preserve"> PAGEREF _Toc504731806 \h </w:instrText>
      </w:r>
      <w:r w:rsidR="00A260F8">
        <w:rPr>
          <w:noProof/>
        </w:rPr>
      </w:r>
      <w:r w:rsidR="00A260F8">
        <w:rPr>
          <w:noProof/>
        </w:rPr>
        <w:fldChar w:fldCharType="separate"/>
      </w:r>
      <w:r w:rsidR="0042337E">
        <w:rPr>
          <w:noProof/>
        </w:rPr>
        <w:t>10</w:t>
      </w:r>
      <w:r w:rsidR="00A260F8">
        <w:rPr>
          <w:noProof/>
        </w:rPr>
        <w:fldChar w:fldCharType="end"/>
      </w:r>
    </w:p>
    <w:p w:rsidR="00A51ADC" w:rsidRDefault="00A51ADC" w:rsidP="003E0A91">
      <w:pPr>
        <w:pStyle w:val="TM2"/>
        <w:rPr>
          <w:rFonts w:asciiTheme="minorHAnsi" w:eastAsiaTheme="minorEastAsia" w:hAnsiTheme="minorHAnsi" w:cstheme="minorBidi"/>
          <w:noProof/>
        </w:rPr>
      </w:pPr>
      <w:r w:rsidRPr="008A325F">
        <w:rPr>
          <w:noProof/>
        </w:rPr>
        <w:t>5.2</w:t>
      </w:r>
      <w:r>
        <w:rPr>
          <w:rFonts w:asciiTheme="minorHAnsi" w:eastAsiaTheme="minorEastAsia" w:hAnsiTheme="minorHAnsi" w:cstheme="minorBidi"/>
          <w:noProof/>
        </w:rPr>
        <w:tab/>
      </w:r>
      <w:r w:rsidRPr="008A325F">
        <w:rPr>
          <w:noProof/>
        </w:rPr>
        <w:t>CONVENTIONS PASSEES AVEC LES COMMUNES MEMBRES</w:t>
      </w:r>
      <w:r>
        <w:rPr>
          <w:noProof/>
        </w:rPr>
        <w:tab/>
      </w:r>
      <w:r w:rsidR="00A260F8">
        <w:rPr>
          <w:noProof/>
        </w:rPr>
        <w:fldChar w:fldCharType="begin"/>
      </w:r>
      <w:r>
        <w:rPr>
          <w:noProof/>
        </w:rPr>
        <w:instrText xml:space="preserve"> PAGEREF _Toc504731807 \h </w:instrText>
      </w:r>
      <w:r w:rsidR="00A260F8">
        <w:rPr>
          <w:noProof/>
        </w:rPr>
      </w:r>
      <w:r w:rsidR="00A260F8">
        <w:rPr>
          <w:noProof/>
        </w:rPr>
        <w:fldChar w:fldCharType="separate"/>
      </w:r>
      <w:r w:rsidR="0042337E">
        <w:rPr>
          <w:noProof/>
        </w:rPr>
        <w:t>10</w:t>
      </w:r>
      <w:r w:rsidR="00A260F8">
        <w:rPr>
          <w:noProof/>
        </w:rPr>
        <w:fldChar w:fldCharType="end"/>
      </w:r>
    </w:p>
    <w:p w:rsidR="00A51ADC" w:rsidRDefault="00A51ADC" w:rsidP="003E0A91">
      <w:pPr>
        <w:pStyle w:val="TM2"/>
        <w:rPr>
          <w:rFonts w:asciiTheme="minorHAnsi" w:eastAsiaTheme="minorEastAsia" w:hAnsiTheme="minorHAnsi" w:cstheme="minorBidi"/>
          <w:noProof/>
        </w:rPr>
      </w:pPr>
      <w:r w:rsidRPr="008A325F">
        <w:rPr>
          <w:noProof/>
        </w:rPr>
        <w:t>5.3</w:t>
      </w:r>
      <w:r>
        <w:rPr>
          <w:rFonts w:asciiTheme="minorHAnsi" w:eastAsiaTheme="minorEastAsia" w:hAnsiTheme="minorHAnsi" w:cstheme="minorBidi"/>
          <w:noProof/>
        </w:rPr>
        <w:tab/>
      </w:r>
      <w:r w:rsidRPr="008A325F">
        <w:rPr>
          <w:noProof/>
        </w:rPr>
        <w:t>Conventions passées avec des tiers</w:t>
      </w:r>
      <w:r>
        <w:rPr>
          <w:noProof/>
        </w:rPr>
        <w:tab/>
      </w:r>
      <w:r w:rsidR="00A260F8">
        <w:rPr>
          <w:noProof/>
        </w:rPr>
        <w:fldChar w:fldCharType="begin"/>
      </w:r>
      <w:r>
        <w:rPr>
          <w:noProof/>
        </w:rPr>
        <w:instrText xml:space="preserve"> PAGEREF _Toc504731808 \h </w:instrText>
      </w:r>
      <w:r w:rsidR="00A260F8">
        <w:rPr>
          <w:noProof/>
        </w:rPr>
      </w:r>
      <w:r w:rsidR="00A260F8">
        <w:rPr>
          <w:noProof/>
        </w:rPr>
        <w:fldChar w:fldCharType="separate"/>
      </w:r>
      <w:r w:rsidR="0042337E">
        <w:rPr>
          <w:noProof/>
        </w:rPr>
        <w:t>10</w:t>
      </w:r>
      <w:r w:rsidR="00A260F8">
        <w:rPr>
          <w:noProof/>
        </w:rPr>
        <w:fldChar w:fldCharType="end"/>
      </w:r>
    </w:p>
    <w:p w:rsidR="00A51ADC" w:rsidRDefault="00A51ADC">
      <w:pPr>
        <w:pStyle w:val="TM1"/>
        <w:rPr>
          <w:rFonts w:asciiTheme="minorHAnsi" w:eastAsiaTheme="minorEastAsia" w:hAnsiTheme="minorHAnsi" w:cstheme="minorBidi"/>
          <w:b w:val="0"/>
          <w:noProof/>
          <w:sz w:val="22"/>
          <w:szCs w:val="22"/>
        </w:rPr>
      </w:pPr>
      <w:r w:rsidRPr="008A325F">
        <w:rPr>
          <w:rFonts w:ascii="Arial" w:hAnsi="Arial"/>
          <w:noProof/>
        </w:rPr>
        <w:t>6</w:t>
      </w:r>
      <w:r>
        <w:rPr>
          <w:rFonts w:asciiTheme="minorHAnsi" w:eastAsiaTheme="minorEastAsia" w:hAnsiTheme="minorHAnsi" w:cstheme="minorBidi"/>
          <w:b w:val="0"/>
          <w:noProof/>
          <w:sz w:val="22"/>
          <w:szCs w:val="22"/>
        </w:rPr>
        <w:tab/>
      </w:r>
      <w:r w:rsidRPr="00E06593">
        <w:rPr>
          <w:rFonts w:ascii="Arial" w:hAnsi="Arial"/>
          <w:noProof/>
        </w:rPr>
        <w:t>MODIFICATIONS</w:t>
      </w:r>
      <w:r w:rsidRPr="008A325F">
        <w:rPr>
          <w:rFonts w:ascii="Arial" w:hAnsi="Arial"/>
          <w:noProof/>
        </w:rPr>
        <w:t xml:space="preserve"> RELATIVES AU PÉRIMÈTRE ET À L’ORGANISATION DE LA COMMUNAUTÉ</w:t>
      </w:r>
      <w:r>
        <w:rPr>
          <w:noProof/>
        </w:rPr>
        <w:tab/>
      </w:r>
      <w:r w:rsidR="00A260F8">
        <w:rPr>
          <w:noProof/>
        </w:rPr>
        <w:fldChar w:fldCharType="begin"/>
      </w:r>
      <w:r>
        <w:rPr>
          <w:noProof/>
        </w:rPr>
        <w:instrText xml:space="preserve"> PAGEREF _Toc504731809 \h </w:instrText>
      </w:r>
      <w:r w:rsidR="00A260F8">
        <w:rPr>
          <w:noProof/>
        </w:rPr>
      </w:r>
      <w:r w:rsidR="00A260F8">
        <w:rPr>
          <w:noProof/>
        </w:rPr>
        <w:fldChar w:fldCharType="separate"/>
      </w:r>
      <w:r w:rsidR="0042337E">
        <w:rPr>
          <w:noProof/>
        </w:rPr>
        <w:t>11</w:t>
      </w:r>
      <w:r w:rsidR="00A260F8">
        <w:rPr>
          <w:noProof/>
        </w:rPr>
        <w:fldChar w:fldCharType="end"/>
      </w:r>
    </w:p>
    <w:p w:rsidR="00A51ADC" w:rsidRDefault="00A51ADC" w:rsidP="003E0A91">
      <w:pPr>
        <w:pStyle w:val="TM2"/>
        <w:rPr>
          <w:rFonts w:asciiTheme="minorHAnsi" w:eastAsiaTheme="minorEastAsia" w:hAnsiTheme="minorHAnsi" w:cstheme="minorBidi"/>
          <w:noProof/>
        </w:rPr>
      </w:pPr>
      <w:r w:rsidRPr="008A325F">
        <w:rPr>
          <w:rFonts w:ascii="Arial" w:hAnsi="Arial"/>
          <w:noProof/>
        </w:rPr>
        <w:t>6.1</w:t>
      </w:r>
      <w:r>
        <w:rPr>
          <w:rFonts w:asciiTheme="minorHAnsi" w:eastAsiaTheme="minorEastAsia" w:hAnsiTheme="minorHAnsi" w:cstheme="minorBidi"/>
          <w:noProof/>
        </w:rPr>
        <w:tab/>
      </w:r>
      <w:r w:rsidRPr="008A325F">
        <w:rPr>
          <w:rFonts w:ascii="Arial" w:hAnsi="Arial"/>
          <w:noProof/>
        </w:rPr>
        <w:t>TRANSFERTS DE COMPÉTENCES</w:t>
      </w:r>
      <w:r>
        <w:rPr>
          <w:noProof/>
        </w:rPr>
        <w:tab/>
      </w:r>
      <w:r w:rsidR="00A260F8">
        <w:rPr>
          <w:noProof/>
        </w:rPr>
        <w:fldChar w:fldCharType="begin"/>
      </w:r>
      <w:r>
        <w:rPr>
          <w:noProof/>
        </w:rPr>
        <w:instrText xml:space="preserve"> PAGEREF _Toc504731810 \h </w:instrText>
      </w:r>
      <w:r w:rsidR="00A260F8">
        <w:rPr>
          <w:noProof/>
        </w:rPr>
      </w:r>
      <w:r w:rsidR="00A260F8">
        <w:rPr>
          <w:noProof/>
        </w:rPr>
        <w:fldChar w:fldCharType="separate"/>
      </w:r>
      <w:r w:rsidR="0042337E">
        <w:rPr>
          <w:noProof/>
        </w:rPr>
        <w:t>11</w:t>
      </w:r>
      <w:r w:rsidR="00A260F8">
        <w:rPr>
          <w:noProof/>
        </w:rPr>
        <w:fldChar w:fldCharType="end"/>
      </w:r>
    </w:p>
    <w:p w:rsidR="00A51ADC" w:rsidRDefault="00A51ADC" w:rsidP="003E0A91">
      <w:pPr>
        <w:pStyle w:val="TM2"/>
        <w:rPr>
          <w:rFonts w:asciiTheme="minorHAnsi" w:eastAsiaTheme="minorEastAsia" w:hAnsiTheme="minorHAnsi" w:cstheme="minorBidi"/>
          <w:noProof/>
        </w:rPr>
      </w:pPr>
      <w:r w:rsidRPr="008A325F">
        <w:rPr>
          <w:rFonts w:ascii="Arial" w:hAnsi="Arial"/>
          <w:noProof/>
        </w:rPr>
        <w:t>6.2</w:t>
      </w:r>
      <w:r>
        <w:rPr>
          <w:rFonts w:asciiTheme="minorHAnsi" w:eastAsiaTheme="minorEastAsia" w:hAnsiTheme="minorHAnsi" w:cstheme="minorBidi"/>
          <w:noProof/>
        </w:rPr>
        <w:tab/>
      </w:r>
      <w:r w:rsidRPr="008A325F">
        <w:rPr>
          <w:rFonts w:ascii="Arial" w:hAnsi="Arial"/>
          <w:noProof/>
        </w:rPr>
        <w:t>ADHÉSION DE NOUVEAUX MEMBRES</w:t>
      </w:r>
      <w:r>
        <w:rPr>
          <w:noProof/>
        </w:rPr>
        <w:tab/>
      </w:r>
      <w:r w:rsidR="00A260F8">
        <w:rPr>
          <w:noProof/>
        </w:rPr>
        <w:fldChar w:fldCharType="begin"/>
      </w:r>
      <w:r>
        <w:rPr>
          <w:noProof/>
        </w:rPr>
        <w:instrText xml:space="preserve"> PAGEREF _Toc504731811 \h </w:instrText>
      </w:r>
      <w:r w:rsidR="00A260F8">
        <w:rPr>
          <w:noProof/>
        </w:rPr>
      </w:r>
      <w:r w:rsidR="00A260F8">
        <w:rPr>
          <w:noProof/>
        </w:rPr>
        <w:fldChar w:fldCharType="separate"/>
      </w:r>
      <w:r w:rsidR="0042337E">
        <w:rPr>
          <w:noProof/>
        </w:rPr>
        <w:t>11</w:t>
      </w:r>
      <w:r w:rsidR="00A260F8">
        <w:rPr>
          <w:noProof/>
        </w:rPr>
        <w:fldChar w:fldCharType="end"/>
      </w:r>
    </w:p>
    <w:p w:rsidR="00A51ADC" w:rsidRDefault="00A51ADC" w:rsidP="003E0A91">
      <w:pPr>
        <w:pStyle w:val="TM2"/>
        <w:rPr>
          <w:rFonts w:asciiTheme="minorHAnsi" w:eastAsiaTheme="minorEastAsia" w:hAnsiTheme="minorHAnsi" w:cstheme="minorBidi"/>
          <w:noProof/>
        </w:rPr>
      </w:pPr>
      <w:r w:rsidRPr="008A325F">
        <w:rPr>
          <w:rFonts w:ascii="Arial" w:hAnsi="Arial"/>
          <w:noProof/>
        </w:rPr>
        <w:t>6.3</w:t>
      </w:r>
      <w:r>
        <w:rPr>
          <w:rFonts w:asciiTheme="minorHAnsi" w:eastAsiaTheme="minorEastAsia" w:hAnsiTheme="minorHAnsi" w:cstheme="minorBidi"/>
          <w:noProof/>
        </w:rPr>
        <w:tab/>
      </w:r>
      <w:r w:rsidRPr="008A325F">
        <w:rPr>
          <w:rFonts w:ascii="Arial" w:hAnsi="Arial"/>
          <w:noProof/>
        </w:rPr>
        <w:t>RETRAIT</w:t>
      </w:r>
      <w:r>
        <w:rPr>
          <w:noProof/>
        </w:rPr>
        <w:tab/>
      </w:r>
      <w:r w:rsidR="00A260F8">
        <w:rPr>
          <w:noProof/>
        </w:rPr>
        <w:fldChar w:fldCharType="begin"/>
      </w:r>
      <w:r>
        <w:rPr>
          <w:noProof/>
        </w:rPr>
        <w:instrText xml:space="preserve"> PAGEREF _Toc504731812 \h </w:instrText>
      </w:r>
      <w:r w:rsidR="00A260F8">
        <w:rPr>
          <w:noProof/>
        </w:rPr>
      </w:r>
      <w:r w:rsidR="00A260F8">
        <w:rPr>
          <w:noProof/>
        </w:rPr>
        <w:fldChar w:fldCharType="separate"/>
      </w:r>
      <w:r w:rsidR="0042337E">
        <w:rPr>
          <w:noProof/>
        </w:rPr>
        <w:t>11</w:t>
      </w:r>
      <w:r w:rsidR="00A260F8">
        <w:rPr>
          <w:noProof/>
        </w:rPr>
        <w:fldChar w:fldCharType="end"/>
      </w:r>
    </w:p>
    <w:p w:rsidR="00A51ADC" w:rsidRDefault="00A51ADC">
      <w:pPr>
        <w:pStyle w:val="TM1"/>
        <w:rPr>
          <w:rFonts w:asciiTheme="minorHAnsi" w:eastAsiaTheme="minorEastAsia" w:hAnsiTheme="minorHAnsi" w:cstheme="minorBidi"/>
          <w:b w:val="0"/>
          <w:noProof/>
          <w:sz w:val="22"/>
          <w:szCs w:val="22"/>
        </w:rPr>
      </w:pPr>
      <w:r w:rsidRPr="008A325F">
        <w:rPr>
          <w:rFonts w:ascii="Arial" w:hAnsi="Arial"/>
          <w:noProof/>
        </w:rPr>
        <w:t>7</w:t>
      </w:r>
      <w:r>
        <w:rPr>
          <w:rFonts w:asciiTheme="minorHAnsi" w:eastAsiaTheme="minorEastAsia" w:hAnsiTheme="minorHAnsi" w:cstheme="minorBidi"/>
          <w:b w:val="0"/>
          <w:noProof/>
          <w:sz w:val="22"/>
          <w:szCs w:val="22"/>
        </w:rPr>
        <w:tab/>
      </w:r>
      <w:r w:rsidRPr="008A325F">
        <w:rPr>
          <w:rFonts w:ascii="Arial" w:hAnsi="Arial"/>
          <w:noProof/>
        </w:rPr>
        <w:t>BUDGET</w:t>
      </w:r>
      <w:r>
        <w:rPr>
          <w:noProof/>
        </w:rPr>
        <w:tab/>
      </w:r>
      <w:r w:rsidR="00A260F8">
        <w:rPr>
          <w:noProof/>
        </w:rPr>
        <w:fldChar w:fldCharType="begin"/>
      </w:r>
      <w:r>
        <w:rPr>
          <w:noProof/>
        </w:rPr>
        <w:instrText xml:space="preserve"> PAGEREF _Toc504731813 \h </w:instrText>
      </w:r>
      <w:r w:rsidR="00A260F8">
        <w:rPr>
          <w:noProof/>
        </w:rPr>
      </w:r>
      <w:r w:rsidR="00A260F8">
        <w:rPr>
          <w:noProof/>
        </w:rPr>
        <w:fldChar w:fldCharType="separate"/>
      </w:r>
      <w:r w:rsidR="0042337E">
        <w:rPr>
          <w:noProof/>
        </w:rPr>
        <w:t>12</w:t>
      </w:r>
      <w:r w:rsidR="00A260F8">
        <w:rPr>
          <w:noProof/>
        </w:rPr>
        <w:fldChar w:fldCharType="end"/>
      </w:r>
    </w:p>
    <w:p w:rsidR="00A51ADC" w:rsidRDefault="00A51ADC" w:rsidP="003E0A91">
      <w:pPr>
        <w:pStyle w:val="TM2"/>
        <w:rPr>
          <w:rFonts w:asciiTheme="minorHAnsi" w:eastAsiaTheme="minorEastAsia" w:hAnsiTheme="minorHAnsi" w:cstheme="minorBidi"/>
          <w:noProof/>
        </w:rPr>
      </w:pPr>
      <w:r w:rsidRPr="008A325F">
        <w:rPr>
          <w:rFonts w:ascii="Arial" w:hAnsi="Arial"/>
          <w:noProof/>
        </w:rPr>
        <w:t>7.1</w:t>
      </w:r>
      <w:r>
        <w:rPr>
          <w:rFonts w:asciiTheme="minorHAnsi" w:eastAsiaTheme="minorEastAsia" w:hAnsiTheme="minorHAnsi" w:cstheme="minorBidi"/>
          <w:noProof/>
        </w:rPr>
        <w:tab/>
      </w:r>
      <w:r w:rsidRPr="008A325F">
        <w:rPr>
          <w:rFonts w:ascii="Arial" w:hAnsi="Arial"/>
          <w:noProof/>
        </w:rPr>
        <w:t>RECETTES</w:t>
      </w:r>
      <w:r>
        <w:rPr>
          <w:noProof/>
        </w:rPr>
        <w:tab/>
      </w:r>
      <w:r w:rsidR="00A260F8">
        <w:rPr>
          <w:noProof/>
        </w:rPr>
        <w:fldChar w:fldCharType="begin"/>
      </w:r>
      <w:r>
        <w:rPr>
          <w:noProof/>
        </w:rPr>
        <w:instrText xml:space="preserve"> PAGEREF _Toc504731814 \h </w:instrText>
      </w:r>
      <w:r w:rsidR="00A260F8">
        <w:rPr>
          <w:noProof/>
        </w:rPr>
      </w:r>
      <w:r w:rsidR="00A260F8">
        <w:rPr>
          <w:noProof/>
        </w:rPr>
        <w:fldChar w:fldCharType="separate"/>
      </w:r>
      <w:r w:rsidR="0042337E">
        <w:rPr>
          <w:noProof/>
        </w:rPr>
        <w:t>12</w:t>
      </w:r>
      <w:r w:rsidR="00A260F8">
        <w:rPr>
          <w:noProof/>
        </w:rPr>
        <w:fldChar w:fldCharType="end"/>
      </w:r>
    </w:p>
    <w:p w:rsidR="00A51ADC" w:rsidRDefault="00A51ADC" w:rsidP="003E0A91">
      <w:pPr>
        <w:pStyle w:val="TM2"/>
        <w:rPr>
          <w:rFonts w:asciiTheme="minorHAnsi" w:eastAsiaTheme="minorEastAsia" w:hAnsiTheme="minorHAnsi" w:cstheme="minorBidi"/>
          <w:noProof/>
        </w:rPr>
      </w:pPr>
      <w:r w:rsidRPr="008A325F">
        <w:rPr>
          <w:rFonts w:ascii="Arial" w:hAnsi="Arial"/>
          <w:noProof/>
        </w:rPr>
        <w:t>7.2</w:t>
      </w:r>
      <w:r>
        <w:rPr>
          <w:rFonts w:asciiTheme="minorHAnsi" w:eastAsiaTheme="minorEastAsia" w:hAnsiTheme="minorHAnsi" w:cstheme="minorBidi"/>
          <w:noProof/>
        </w:rPr>
        <w:tab/>
      </w:r>
      <w:r w:rsidRPr="008A325F">
        <w:rPr>
          <w:rFonts w:ascii="Arial" w:hAnsi="Arial"/>
          <w:noProof/>
        </w:rPr>
        <w:t>DÉPENSES</w:t>
      </w:r>
      <w:r>
        <w:rPr>
          <w:noProof/>
        </w:rPr>
        <w:tab/>
      </w:r>
      <w:r w:rsidR="00A260F8">
        <w:rPr>
          <w:noProof/>
        </w:rPr>
        <w:fldChar w:fldCharType="begin"/>
      </w:r>
      <w:r>
        <w:rPr>
          <w:noProof/>
        </w:rPr>
        <w:instrText xml:space="preserve"> PAGEREF _Toc504731815 \h </w:instrText>
      </w:r>
      <w:r w:rsidR="00A260F8">
        <w:rPr>
          <w:noProof/>
        </w:rPr>
      </w:r>
      <w:r w:rsidR="00A260F8">
        <w:rPr>
          <w:noProof/>
        </w:rPr>
        <w:fldChar w:fldCharType="separate"/>
      </w:r>
      <w:r w:rsidR="0042337E">
        <w:rPr>
          <w:noProof/>
        </w:rPr>
        <w:t>12</w:t>
      </w:r>
      <w:r w:rsidR="00A260F8">
        <w:rPr>
          <w:noProof/>
        </w:rPr>
        <w:fldChar w:fldCharType="end"/>
      </w:r>
    </w:p>
    <w:p w:rsidR="00A51ADC" w:rsidRDefault="00A51ADC">
      <w:pPr>
        <w:pStyle w:val="TM1"/>
        <w:rPr>
          <w:rFonts w:asciiTheme="minorHAnsi" w:eastAsiaTheme="minorEastAsia" w:hAnsiTheme="minorHAnsi" w:cstheme="minorBidi"/>
          <w:b w:val="0"/>
          <w:noProof/>
          <w:sz w:val="22"/>
          <w:szCs w:val="22"/>
        </w:rPr>
      </w:pPr>
      <w:r w:rsidRPr="008A325F">
        <w:rPr>
          <w:rFonts w:ascii="Arial" w:hAnsi="Arial"/>
          <w:noProof/>
        </w:rPr>
        <w:t>8</w:t>
      </w:r>
      <w:r>
        <w:rPr>
          <w:rFonts w:asciiTheme="minorHAnsi" w:eastAsiaTheme="minorEastAsia" w:hAnsiTheme="minorHAnsi" w:cstheme="minorBidi"/>
          <w:b w:val="0"/>
          <w:noProof/>
          <w:sz w:val="22"/>
          <w:szCs w:val="22"/>
        </w:rPr>
        <w:tab/>
      </w:r>
      <w:r w:rsidRPr="008A325F">
        <w:rPr>
          <w:rFonts w:ascii="Arial" w:hAnsi="Arial"/>
          <w:noProof/>
        </w:rPr>
        <w:t>ORGANES DE LA COMMUNAUTÉ DE COMMUNES</w:t>
      </w:r>
      <w:r>
        <w:rPr>
          <w:noProof/>
        </w:rPr>
        <w:tab/>
      </w:r>
      <w:r w:rsidR="00A260F8">
        <w:rPr>
          <w:noProof/>
        </w:rPr>
        <w:fldChar w:fldCharType="begin"/>
      </w:r>
      <w:r>
        <w:rPr>
          <w:noProof/>
        </w:rPr>
        <w:instrText xml:space="preserve"> PAGEREF _Toc504731816 \h </w:instrText>
      </w:r>
      <w:r w:rsidR="00A260F8">
        <w:rPr>
          <w:noProof/>
        </w:rPr>
      </w:r>
      <w:r w:rsidR="00A260F8">
        <w:rPr>
          <w:noProof/>
        </w:rPr>
        <w:fldChar w:fldCharType="separate"/>
      </w:r>
      <w:r w:rsidR="0042337E">
        <w:rPr>
          <w:noProof/>
        </w:rPr>
        <w:t>13</w:t>
      </w:r>
      <w:r w:rsidR="00A260F8">
        <w:rPr>
          <w:noProof/>
        </w:rPr>
        <w:fldChar w:fldCharType="end"/>
      </w:r>
    </w:p>
    <w:p w:rsidR="00A51ADC" w:rsidRDefault="00A51ADC" w:rsidP="003E0A91">
      <w:pPr>
        <w:pStyle w:val="TM2"/>
        <w:rPr>
          <w:rFonts w:asciiTheme="minorHAnsi" w:eastAsiaTheme="minorEastAsia" w:hAnsiTheme="minorHAnsi" w:cstheme="minorBidi"/>
          <w:noProof/>
        </w:rPr>
      </w:pPr>
      <w:r w:rsidRPr="008A325F">
        <w:rPr>
          <w:rFonts w:ascii="Arial" w:hAnsi="Arial"/>
          <w:noProof/>
        </w:rPr>
        <w:t>8.1</w:t>
      </w:r>
      <w:r>
        <w:rPr>
          <w:rFonts w:asciiTheme="minorHAnsi" w:eastAsiaTheme="minorEastAsia" w:hAnsiTheme="minorHAnsi" w:cstheme="minorBidi"/>
          <w:noProof/>
        </w:rPr>
        <w:tab/>
      </w:r>
      <w:r w:rsidRPr="008A325F">
        <w:rPr>
          <w:rFonts w:ascii="Arial" w:hAnsi="Arial"/>
          <w:noProof/>
        </w:rPr>
        <w:t>CONSEIL COMMUNAUTAIRE</w:t>
      </w:r>
      <w:r>
        <w:rPr>
          <w:noProof/>
        </w:rPr>
        <w:tab/>
      </w:r>
      <w:r w:rsidR="00A260F8">
        <w:rPr>
          <w:noProof/>
        </w:rPr>
        <w:fldChar w:fldCharType="begin"/>
      </w:r>
      <w:r>
        <w:rPr>
          <w:noProof/>
        </w:rPr>
        <w:instrText xml:space="preserve"> PAGEREF _Toc504731817 \h </w:instrText>
      </w:r>
      <w:r w:rsidR="00A260F8">
        <w:rPr>
          <w:noProof/>
        </w:rPr>
      </w:r>
      <w:r w:rsidR="00A260F8">
        <w:rPr>
          <w:noProof/>
        </w:rPr>
        <w:fldChar w:fldCharType="separate"/>
      </w:r>
      <w:r w:rsidR="0042337E">
        <w:rPr>
          <w:noProof/>
        </w:rPr>
        <w:t>13</w:t>
      </w:r>
      <w:r w:rsidR="00A260F8">
        <w:rPr>
          <w:noProof/>
        </w:rPr>
        <w:fldChar w:fldCharType="end"/>
      </w:r>
    </w:p>
    <w:p w:rsidR="00A51ADC" w:rsidRDefault="00A51ADC" w:rsidP="00B84F9A">
      <w:pPr>
        <w:pStyle w:val="TM3"/>
        <w:rPr>
          <w:rFonts w:asciiTheme="minorHAnsi" w:eastAsiaTheme="minorEastAsia" w:hAnsiTheme="minorHAnsi" w:cstheme="minorBidi"/>
          <w:lang w:eastAsia="fr-FR"/>
        </w:rPr>
      </w:pPr>
      <w:r w:rsidRPr="008A325F">
        <w:rPr>
          <w:rFonts w:eastAsia="Cambria"/>
        </w:rPr>
        <w:t>8.1.1</w:t>
      </w:r>
      <w:r>
        <w:rPr>
          <w:rFonts w:asciiTheme="minorHAnsi" w:eastAsiaTheme="minorEastAsia" w:hAnsiTheme="minorHAnsi" w:cstheme="minorBidi"/>
          <w:lang w:eastAsia="fr-FR"/>
        </w:rPr>
        <w:tab/>
      </w:r>
      <w:r w:rsidRPr="008A325F">
        <w:rPr>
          <w:rFonts w:eastAsia="Cambria"/>
        </w:rPr>
        <w:t>Composition</w:t>
      </w:r>
      <w:r>
        <w:tab/>
      </w:r>
      <w:r w:rsidR="00A260F8">
        <w:fldChar w:fldCharType="begin"/>
      </w:r>
      <w:r>
        <w:instrText xml:space="preserve"> PAGEREF _Toc504731818 \h </w:instrText>
      </w:r>
      <w:r w:rsidR="00A260F8">
        <w:fldChar w:fldCharType="separate"/>
      </w:r>
      <w:r w:rsidR="0042337E">
        <w:t>13</w:t>
      </w:r>
      <w:r w:rsidR="00A260F8">
        <w:fldChar w:fldCharType="end"/>
      </w:r>
    </w:p>
    <w:p w:rsidR="00A51ADC" w:rsidRDefault="00A51ADC" w:rsidP="00B84F9A">
      <w:pPr>
        <w:pStyle w:val="TM3"/>
        <w:rPr>
          <w:rFonts w:asciiTheme="minorHAnsi" w:eastAsiaTheme="minorEastAsia" w:hAnsiTheme="minorHAnsi" w:cstheme="minorBidi"/>
          <w:lang w:eastAsia="fr-FR"/>
        </w:rPr>
      </w:pPr>
      <w:r w:rsidRPr="008A325F">
        <w:t>8.1.2</w:t>
      </w:r>
      <w:r>
        <w:rPr>
          <w:rFonts w:asciiTheme="minorHAnsi" w:eastAsiaTheme="minorEastAsia" w:hAnsiTheme="minorHAnsi" w:cstheme="minorBidi"/>
          <w:lang w:eastAsia="fr-FR"/>
        </w:rPr>
        <w:tab/>
      </w:r>
      <w:r w:rsidRPr="008A325F">
        <w:t>Déroulement des séances</w:t>
      </w:r>
      <w:r>
        <w:tab/>
      </w:r>
      <w:r w:rsidR="00A260F8">
        <w:fldChar w:fldCharType="begin"/>
      </w:r>
      <w:r>
        <w:instrText xml:space="preserve"> PAGEREF _Toc504731819 \h </w:instrText>
      </w:r>
      <w:r w:rsidR="00A260F8">
        <w:fldChar w:fldCharType="separate"/>
      </w:r>
      <w:r w:rsidR="0042337E">
        <w:t>13</w:t>
      </w:r>
      <w:r w:rsidR="00A260F8">
        <w:fldChar w:fldCharType="end"/>
      </w:r>
    </w:p>
    <w:p w:rsidR="00A51ADC" w:rsidRDefault="00A51ADC" w:rsidP="003E0A91">
      <w:pPr>
        <w:pStyle w:val="TM2"/>
        <w:rPr>
          <w:rFonts w:asciiTheme="minorHAnsi" w:eastAsiaTheme="minorEastAsia" w:hAnsiTheme="minorHAnsi" w:cstheme="minorBidi"/>
          <w:noProof/>
        </w:rPr>
      </w:pPr>
      <w:r w:rsidRPr="008A325F">
        <w:rPr>
          <w:noProof/>
        </w:rPr>
        <w:t>8.2</w:t>
      </w:r>
      <w:r>
        <w:rPr>
          <w:rFonts w:asciiTheme="minorHAnsi" w:eastAsiaTheme="minorEastAsia" w:hAnsiTheme="minorHAnsi" w:cstheme="minorBidi"/>
          <w:noProof/>
        </w:rPr>
        <w:tab/>
      </w:r>
      <w:r w:rsidRPr="008A325F">
        <w:rPr>
          <w:noProof/>
        </w:rPr>
        <w:t>Les réunions du conseil communautaire ont lieu au siège de la Communauté DE COMMUNES ou en tout lieu choisi par le conseil communautaire situé sur le territoire d’une commune membre.</w:t>
      </w:r>
      <w:r>
        <w:rPr>
          <w:noProof/>
        </w:rPr>
        <w:tab/>
      </w:r>
      <w:r w:rsidR="00A260F8">
        <w:rPr>
          <w:noProof/>
        </w:rPr>
        <w:fldChar w:fldCharType="begin"/>
      </w:r>
      <w:r>
        <w:rPr>
          <w:noProof/>
        </w:rPr>
        <w:instrText xml:space="preserve"> PAGEREF _Toc504731820 \h </w:instrText>
      </w:r>
      <w:r w:rsidR="00A260F8">
        <w:rPr>
          <w:noProof/>
        </w:rPr>
      </w:r>
      <w:r w:rsidR="00A260F8">
        <w:rPr>
          <w:noProof/>
        </w:rPr>
        <w:fldChar w:fldCharType="separate"/>
      </w:r>
      <w:r w:rsidR="0042337E">
        <w:rPr>
          <w:noProof/>
        </w:rPr>
        <w:t>13</w:t>
      </w:r>
      <w:r w:rsidR="00A260F8">
        <w:rPr>
          <w:noProof/>
        </w:rPr>
        <w:fldChar w:fldCharType="end"/>
      </w:r>
    </w:p>
    <w:p w:rsidR="00A51ADC" w:rsidRDefault="00A51ADC" w:rsidP="003E0A91">
      <w:pPr>
        <w:pStyle w:val="TM2"/>
        <w:rPr>
          <w:rFonts w:asciiTheme="minorHAnsi" w:eastAsiaTheme="minorEastAsia" w:hAnsiTheme="minorHAnsi" w:cstheme="minorBidi"/>
          <w:noProof/>
        </w:rPr>
      </w:pPr>
      <w:r w:rsidRPr="008A325F">
        <w:rPr>
          <w:rFonts w:ascii="Arial" w:hAnsi="Arial"/>
          <w:noProof/>
        </w:rPr>
        <w:t>8.3</w:t>
      </w:r>
      <w:r>
        <w:rPr>
          <w:rFonts w:asciiTheme="minorHAnsi" w:eastAsiaTheme="minorEastAsia" w:hAnsiTheme="minorHAnsi" w:cstheme="minorBidi"/>
          <w:noProof/>
        </w:rPr>
        <w:tab/>
      </w:r>
      <w:r w:rsidRPr="008A325F">
        <w:rPr>
          <w:rFonts w:ascii="Arial" w:hAnsi="Arial"/>
          <w:noProof/>
        </w:rPr>
        <w:t>L’EXÉCUTIF DE LA COMMUNAUTÉ</w:t>
      </w:r>
      <w:r>
        <w:rPr>
          <w:noProof/>
        </w:rPr>
        <w:tab/>
      </w:r>
      <w:r w:rsidR="00A260F8">
        <w:rPr>
          <w:noProof/>
        </w:rPr>
        <w:fldChar w:fldCharType="begin"/>
      </w:r>
      <w:r>
        <w:rPr>
          <w:noProof/>
        </w:rPr>
        <w:instrText xml:space="preserve"> PAGEREF _Toc504731821 \h </w:instrText>
      </w:r>
      <w:r w:rsidR="00A260F8">
        <w:rPr>
          <w:noProof/>
        </w:rPr>
      </w:r>
      <w:r w:rsidR="00A260F8">
        <w:rPr>
          <w:noProof/>
        </w:rPr>
        <w:fldChar w:fldCharType="separate"/>
      </w:r>
      <w:r w:rsidR="0042337E">
        <w:rPr>
          <w:noProof/>
        </w:rPr>
        <w:t>13</w:t>
      </w:r>
      <w:r w:rsidR="00A260F8">
        <w:rPr>
          <w:noProof/>
        </w:rPr>
        <w:fldChar w:fldCharType="end"/>
      </w:r>
    </w:p>
    <w:p w:rsidR="00A51ADC" w:rsidRDefault="00A51ADC" w:rsidP="00B84F9A">
      <w:pPr>
        <w:pStyle w:val="TM3"/>
        <w:rPr>
          <w:rFonts w:asciiTheme="minorHAnsi" w:eastAsiaTheme="minorEastAsia" w:hAnsiTheme="minorHAnsi" w:cstheme="minorBidi"/>
          <w:lang w:eastAsia="fr-FR"/>
        </w:rPr>
      </w:pPr>
      <w:r w:rsidRPr="008A325F">
        <w:t>8.3.1</w:t>
      </w:r>
      <w:r>
        <w:rPr>
          <w:rFonts w:asciiTheme="minorHAnsi" w:eastAsiaTheme="minorEastAsia" w:hAnsiTheme="minorHAnsi" w:cstheme="minorBidi"/>
          <w:lang w:eastAsia="fr-FR"/>
        </w:rPr>
        <w:tab/>
      </w:r>
      <w:r w:rsidRPr="008A325F">
        <w:t>Le Président</w:t>
      </w:r>
      <w:r>
        <w:tab/>
      </w:r>
      <w:r w:rsidR="00A260F8">
        <w:fldChar w:fldCharType="begin"/>
      </w:r>
      <w:r>
        <w:instrText xml:space="preserve"> PAGEREF _Toc504731822 \h </w:instrText>
      </w:r>
      <w:r w:rsidR="00A260F8">
        <w:fldChar w:fldCharType="separate"/>
      </w:r>
      <w:r w:rsidR="0042337E">
        <w:t>13</w:t>
      </w:r>
      <w:r w:rsidR="00A260F8">
        <w:fldChar w:fldCharType="end"/>
      </w:r>
    </w:p>
    <w:p w:rsidR="00A51ADC" w:rsidRDefault="00A51ADC" w:rsidP="00B84F9A">
      <w:pPr>
        <w:pStyle w:val="TM3"/>
        <w:rPr>
          <w:rFonts w:asciiTheme="minorHAnsi" w:eastAsiaTheme="minorEastAsia" w:hAnsiTheme="minorHAnsi" w:cstheme="minorBidi"/>
          <w:lang w:eastAsia="fr-FR"/>
        </w:rPr>
      </w:pPr>
      <w:r w:rsidRPr="008A325F">
        <w:t>8.3.2</w:t>
      </w:r>
      <w:r>
        <w:rPr>
          <w:rFonts w:asciiTheme="minorHAnsi" w:eastAsiaTheme="minorEastAsia" w:hAnsiTheme="minorHAnsi" w:cstheme="minorBidi"/>
          <w:lang w:eastAsia="fr-FR"/>
        </w:rPr>
        <w:tab/>
      </w:r>
      <w:r w:rsidRPr="008A325F">
        <w:t>Le Bureau</w:t>
      </w:r>
      <w:r>
        <w:tab/>
      </w:r>
      <w:r w:rsidR="00A260F8">
        <w:fldChar w:fldCharType="begin"/>
      </w:r>
      <w:r>
        <w:instrText xml:space="preserve"> PAGEREF _Toc504731823 \h </w:instrText>
      </w:r>
      <w:r w:rsidR="00A260F8">
        <w:fldChar w:fldCharType="separate"/>
      </w:r>
      <w:r w:rsidR="0042337E">
        <w:t>14</w:t>
      </w:r>
      <w:r w:rsidR="00A260F8">
        <w:fldChar w:fldCharType="end"/>
      </w:r>
    </w:p>
    <w:p w:rsidR="00A51ADC" w:rsidRDefault="00A51ADC" w:rsidP="00B84F9A">
      <w:pPr>
        <w:pStyle w:val="TM3"/>
        <w:rPr>
          <w:rFonts w:asciiTheme="minorHAnsi" w:eastAsiaTheme="minorEastAsia" w:hAnsiTheme="minorHAnsi" w:cstheme="minorBidi"/>
          <w:lang w:eastAsia="fr-FR"/>
        </w:rPr>
      </w:pPr>
      <w:r w:rsidRPr="008A325F">
        <w:t>8.3.3</w:t>
      </w:r>
      <w:r>
        <w:rPr>
          <w:rFonts w:asciiTheme="minorHAnsi" w:eastAsiaTheme="minorEastAsia" w:hAnsiTheme="minorHAnsi" w:cstheme="minorBidi"/>
          <w:lang w:eastAsia="fr-FR"/>
        </w:rPr>
        <w:tab/>
      </w:r>
      <w:r w:rsidRPr="008A325F">
        <w:t>Commissions</w:t>
      </w:r>
      <w:r>
        <w:tab/>
      </w:r>
      <w:r w:rsidR="00A260F8">
        <w:fldChar w:fldCharType="begin"/>
      </w:r>
      <w:r>
        <w:instrText xml:space="preserve"> PAGEREF _Toc504731824 \h </w:instrText>
      </w:r>
      <w:r w:rsidR="00A260F8">
        <w:fldChar w:fldCharType="separate"/>
      </w:r>
      <w:r w:rsidR="0042337E">
        <w:t>14</w:t>
      </w:r>
      <w:r w:rsidR="00A260F8">
        <w:fldChar w:fldCharType="end"/>
      </w:r>
    </w:p>
    <w:p w:rsidR="00A51ADC" w:rsidRDefault="00A51ADC" w:rsidP="003E0A91">
      <w:pPr>
        <w:pStyle w:val="TM2"/>
        <w:rPr>
          <w:rFonts w:asciiTheme="minorHAnsi" w:eastAsiaTheme="minorEastAsia" w:hAnsiTheme="minorHAnsi" w:cstheme="minorBidi"/>
          <w:noProof/>
        </w:rPr>
      </w:pPr>
      <w:r w:rsidRPr="008A325F">
        <w:rPr>
          <w:rFonts w:ascii="Arial" w:hAnsi="Arial"/>
          <w:noProof/>
        </w:rPr>
        <w:t>8.4</w:t>
      </w:r>
      <w:r>
        <w:rPr>
          <w:rFonts w:asciiTheme="minorHAnsi" w:eastAsiaTheme="minorEastAsia" w:hAnsiTheme="minorHAnsi" w:cstheme="minorBidi"/>
          <w:noProof/>
        </w:rPr>
        <w:tab/>
      </w:r>
      <w:r w:rsidRPr="008A325F">
        <w:rPr>
          <w:rFonts w:ascii="Arial" w:hAnsi="Arial"/>
          <w:noProof/>
        </w:rPr>
        <w:t>RÈGLEMENT INTÉRIEUR</w:t>
      </w:r>
      <w:r>
        <w:rPr>
          <w:noProof/>
        </w:rPr>
        <w:tab/>
      </w:r>
      <w:r w:rsidR="00A260F8">
        <w:rPr>
          <w:noProof/>
        </w:rPr>
        <w:fldChar w:fldCharType="begin"/>
      </w:r>
      <w:r>
        <w:rPr>
          <w:noProof/>
        </w:rPr>
        <w:instrText xml:space="preserve"> PAGEREF _Toc504731825 \h </w:instrText>
      </w:r>
      <w:r w:rsidR="00A260F8">
        <w:rPr>
          <w:noProof/>
        </w:rPr>
      </w:r>
      <w:r w:rsidR="00A260F8">
        <w:rPr>
          <w:noProof/>
        </w:rPr>
        <w:fldChar w:fldCharType="separate"/>
      </w:r>
      <w:r w:rsidR="0042337E">
        <w:rPr>
          <w:noProof/>
        </w:rPr>
        <w:t>14</w:t>
      </w:r>
      <w:r w:rsidR="00A260F8">
        <w:rPr>
          <w:noProof/>
        </w:rPr>
        <w:fldChar w:fldCharType="end"/>
      </w:r>
    </w:p>
    <w:p w:rsidR="00A51ADC" w:rsidRDefault="00A51ADC">
      <w:pPr>
        <w:pStyle w:val="TM1"/>
        <w:rPr>
          <w:rFonts w:asciiTheme="minorHAnsi" w:eastAsiaTheme="minorEastAsia" w:hAnsiTheme="minorHAnsi" w:cstheme="minorBidi"/>
          <w:b w:val="0"/>
          <w:noProof/>
          <w:sz w:val="22"/>
          <w:szCs w:val="22"/>
        </w:rPr>
      </w:pPr>
      <w:r w:rsidRPr="008A325F">
        <w:rPr>
          <w:rFonts w:ascii="Arial" w:eastAsia="Cambria" w:hAnsi="Arial"/>
          <w:noProof/>
          <w:lang w:eastAsia="en-US"/>
        </w:rPr>
        <w:t>9</w:t>
      </w:r>
      <w:r>
        <w:rPr>
          <w:rFonts w:asciiTheme="minorHAnsi" w:eastAsiaTheme="minorEastAsia" w:hAnsiTheme="minorHAnsi" w:cstheme="minorBidi"/>
          <w:b w:val="0"/>
          <w:noProof/>
          <w:sz w:val="22"/>
          <w:szCs w:val="22"/>
        </w:rPr>
        <w:tab/>
      </w:r>
      <w:r w:rsidRPr="008A325F">
        <w:rPr>
          <w:rFonts w:ascii="Arial" w:eastAsia="Cambria" w:hAnsi="Arial"/>
          <w:noProof/>
          <w:lang w:eastAsia="en-US"/>
        </w:rPr>
        <w:t>Personnel communautaire</w:t>
      </w:r>
      <w:r>
        <w:rPr>
          <w:noProof/>
        </w:rPr>
        <w:tab/>
      </w:r>
      <w:r w:rsidR="00A260F8">
        <w:rPr>
          <w:noProof/>
        </w:rPr>
        <w:fldChar w:fldCharType="begin"/>
      </w:r>
      <w:r>
        <w:rPr>
          <w:noProof/>
        </w:rPr>
        <w:instrText xml:space="preserve"> PAGEREF _Toc504731826 \h </w:instrText>
      </w:r>
      <w:r w:rsidR="00A260F8">
        <w:rPr>
          <w:noProof/>
        </w:rPr>
      </w:r>
      <w:r w:rsidR="00A260F8">
        <w:rPr>
          <w:noProof/>
        </w:rPr>
        <w:fldChar w:fldCharType="separate"/>
      </w:r>
      <w:r w:rsidR="0042337E">
        <w:rPr>
          <w:noProof/>
        </w:rPr>
        <w:t>15</w:t>
      </w:r>
      <w:r w:rsidR="00A260F8">
        <w:rPr>
          <w:noProof/>
        </w:rPr>
        <w:fldChar w:fldCharType="end"/>
      </w:r>
    </w:p>
    <w:p w:rsidR="00A51ADC" w:rsidRDefault="00A51ADC">
      <w:pPr>
        <w:pStyle w:val="TM1"/>
        <w:rPr>
          <w:rFonts w:asciiTheme="minorHAnsi" w:eastAsiaTheme="minorEastAsia" w:hAnsiTheme="minorHAnsi" w:cstheme="minorBidi"/>
          <w:b w:val="0"/>
          <w:noProof/>
          <w:sz w:val="22"/>
          <w:szCs w:val="22"/>
        </w:rPr>
      </w:pPr>
      <w:r w:rsidRPr="008A325F">
        <w:rPr>
          <w:rFonts w:ascii="Arial" w:eastAsia="Cambria" w:hAnsi="Arial"/>
          <w:noProof/>
          <w:lang w:eastAsia="en-US"/>
        </w:rPr>
        <w:t>10</w:t>
      </w:r>
      <w:r>
        <w:rPr>
          <w:rFonts w:asciiTheme="minorHAnsi" w:eastAsiaTheme="minorEastAsia" w:hAnsiTheme="minorHAnsi" w:cstheme="minorBidi"/>
          <w:b w:val="0"/>
          <w:noProof/>
          <w:sz w:val="22"/>
          <w:szCs w:val="22"/>
        </w:rPr>
        <w:tab/>
      </w:r>
      <w:r w:rsidRPr="008A325F">
        <w:rPr>
          <w:rFonts w:ascii="Arial" w:eastAsia="Cambria" w:hAnsi="Arial"/>
          <w:noProof/>
          <w:lang w:eastAsia="en-US"/>
        </w:rPr>
        <w:t>Trésorier</w:t>
      </w:r>
      <w:r>
        <w:rPr>
          <w:noProof/>
        </w:rPr>
        <w:tab/>
      </w:r>
      <w:r w:rsidR="00A260F8">
        <w:rPr>
          <w:noProof/>
        </w:rPr>
        <w:fldChar w:fldCharType="begin"/>
      </w:r>
      <w:r>
        <w:rPr>
          <w:noProof/>
        </w:rPr>
        <w:instrText xml:space="preserve"> PAGEREF _Toc504731827 \h </w:instrText>
      </w:r>
      <w:r w:rsidR="00A260F8">
        <w:rPr>
          <w:noProof/>
        </w:rPr>
      </w:r>
      <w:r w:rsidR="00A260F8">
        <w:rPr>
          <w:noProof/>
        </w:rPr>
        <w:fldChar w:fldCharType="separate"/>
      </w:r>
      <w:r w:rsidR="0042337E">
        <w:rPr>
          <w:noProof/>
        </w:rPr>
        <w:t>15</w:t>
      </w:r>
      <w:r w:rsidR="00A260F8">
        <w:rPr>
          <w:noProof/>
        </w:rPr>
        <w:fldChar w:fldCharType="end"/>
      </w:r>
    </w:p>
    <w:p w:rsidR="00474BE2" w:rsidRPr="001C6291" w:rsidRDefault="00A260F8" w:rsidP="00132E0F">
      <w:pPr>
        <w:rPr>
          <w:rFonts w:ascii="Arial" w:hAnsi="Arial"/>
        </w:rPr>
      </w:pPr>
      <w:r w:rsidRPr="001C6291">
        <w:rPr>
          <w:rFonts w:ascii="Arial" w:hAnsi="Arial"/>
        </w:rPr>
        <w:fldChar w:fldCharType="end"/>
      </w:r>
    </w:p>
    <w:p w:rsidR="00A92ACA" w:rsidRPr="001C6291" w:rsidRDefault="00A92ACA" w:rsidP="00A92ACA">
      <w:pPr>
        <w:rPr>
          <w:rFonts w:ascii="Arial" w:hAnsi="Arial"/>
        </w:rPr>
      </w:pPr>
      <w:bookmarkStart w:id="1" w:name="_Toc247370895"/>
      <w:bookmarkStart w:id="2" w:name="_Toc236737516"/>
    </w:p>
    <w:p w:rsidR="00A92ACA" w:rsidRPr="001C6291" w:rsidRDefault="00A92ACA" w:rsidP="00A92ACA">
      <w:pPr>
        <w:rPr>
          <w:rFonts w:ascii="Arial" w:hAnsi="Arial"/>
        </w:rPr>
      </w:pPr>
    </w:p>
    <w:p w:rsidR="00A92ACA" w:rsidRPr="001C6291" w:rsidRDefault="00A92ACA" w:rsidP="00A92ACA">
      <w:pPr>
        <w:rPr>
          <w:rFonts w:ascii="Arial" w:hAnsi="Arial"/>
        </w:rPr>
      </w:pPr>
    </w:p>
    <w:p w:rsidR="00A92ACA" w:rsidRPr="001C6291" w:rsidRDefault="00A92ACA" w:rsidP="00A92ACA">
      <w:pPr>
        <w:rPr>
          <w:rFonts w:ascii="Arial" w:hAnsi="Arial"/>
        </w:rPr>
      </w:pPr>
    </w:p>
    <w:p w:rsidR="00832650" w:rsidRPr="001C6291" w:rsidRDefault="00832650" w:rsidP="003624EB">
      <w:pPr>
        <w:pStyle w:val="Titre1"/>
        <w:numPr>
          <w:ilvl w:val="0"/>
          <w:numId w:val="0"/>
        </w:numPr>
        <w:ind w:left="1134"/>
        <w:rPr>
          <w:rFonts w:ascii="Arial" w:hAnsi="Arial"/>
          <w:sz w:val="24"/>
          <w:szCs w:val="24"/>
        </w:rPr>
      </w:pPr>
    </w:p>
    <w:p w:rsidR="00832650" w:rsidRPr="001C6291" w:rsidRDefault="00832650" w:rsidP="003624EB">
      <w:pPr>
        <w:pStyle w:val="Titre1"/>
        <w:numPr>
          <w:ilvl w:val="0"/>
          <w:numId w:val="0"/>
        </w:numPr>
        <w:ind w:left="1134"/>
        <w:rPr>
          <w:rFonts w:ascii="Arial" w:hAnsi="Arial"/>
          <w:sz w:val="24"/>
          <w:szCs w:val="24"/>
        </w:rPr>
      </w:pPr>
    </w:p>
    <w:p w:rsidR="00D803FC" w:rsidRDefault="00D803FC" w:rsidP="00A92ACA">
      <w:pPr>
        <w:rPr>
          <w:rFonts w:ascii="Arial" w:hAnsi="Arial"/>
        </w:rPr>
      </w:pPr>
    </w:p>
    <w:p w:rsidR="000C66D1" w:rsidRDefault="000C66D1" w:rsidP="00A92ACA">
      <w:pPr>
        <w:rPr>
          <w:rFonts w:ascii="Arial" w:hAnsi="Arial"/>
        </w:rPr>
      </w:pPr>
    </w:p>
    <w:p w:rsidR="000C66D1" w:rsidRDefault="000C66D1" w:rsidP="00A92ACA">
      <w:pPr>
        <w:rPr>
          <w:rFonts w:ascii="Arial" w:hAnsi="Arial"/>
        </w:rPr>
      </w:pPr>
    </w:p>
    <w:p w:rsidR="000C66D1" w:rsidRDefault="000C66D1" w:rsidP="00A92ACA">
      <w:pPr>
        <w:rPr>
          <w:rFonts w:ascii="Arial" w:hAnsi="Arial"/>
        </w:rPr>
      </w:pPr>
    </w:p>
    <w:p w:rsidR="000C66D1" w:rsidRDefault="000C66D1" w:rsidP="00A92ACA">
      <w:pPr>
        <w:rPr>
          <w:rFonts w:ascii="Arial" w:hAnsi="Arial"/>
        </w:rPr>
      </w:pPr>
    </w:p>
    <w:p w:rsidR="000C66D1" w:rsidRDefault="000C66D1" w:rsidP="00A92ACA">
      <w:pPr>
        <w:rPr>
          <w:rFonts w:ascii="Arial" w:hAnsi="Arial"/>
        </w:rPr>
      </w:pPr>
    </w:p>
    <w:p w:rsidR="000C66D1" w:rsidRDefault="000C66D1" w:rsidP="00A92ACA">
      <w:pPr>
        <w:rPr>
          <w:rFonts w:ascii="Arial" w:hAnsi="Arial"/>
        </w:rPr>
      </w:pPr>
    </w:p>
    <w:p w:rsidR="000C66D1" w:rsidRDefault="000C66D1" w:rsidP="00A92ACA">
      <w:pPr>
        <w:rPr>
          <w:rFonts w:ascii="Arial" w:hAnsi="Arial"/>
        </w:rPr>
      </w:pPr>
    </w:p>
    <w:p w:rsidR="000C66D1" w:rsidRDefault="000C66D1" w:rsidP="00A92ACA">
      <w:pPr>
        <w:rPr>
          <w:rFonts w:ascii="Arial" w:hAnsi="Arial"/>
        </w:rPr>
      </w:pPr>
    </w:p>
    <w:p w:rsidR="000C66D1" w:rsidRDefault="000C66D1" w:rsidP="00A92ACA">
      <w:pPr>
        <w:rPr>
          <w:rFonts w:ascii="Arial" w:hAnsi="Arial"/>
        </w:rPr>
      </w:pPr>
    </w:p>
    <w:p w:rsidR="000C66D1" w:rsidRDefault="000C66D1" w:rsidP="00A92ACA">
      <w:pPr>
        <w:rPr>
          <w:rFonts w:ascii="Arial" w:hAnsi="Arial"/>
        </w:rPr>
      </w:pPr>
    </w:p>
    <w:p w:rsidR="000C66D1" w:rsidRDefault="000C66D1" w:rsidP="00A92ACA">
      <w:pPr>
        <w:rPr>
          <w:rFonts w:ascii="Arial" w:hAnsi="Arial"/>
        </w:rPr>
      </w:pPr>
    </w:p>
    <w:p w:rsidR="000C66D1" w:rsidRDefault="000C66D1" w:rsidP="00A92ACA">
      <w:pPr>
        <w:rPr>
          <w:rFonts w:ascii="Arial" w:hAnsi="Arial"/>
        </w:rPr>
      </w:pPr>
    </w:p>
    <w:p w:rsidR="000C66D1" w:rsidRDefault="000C66D1" w:rsidP="00A92ACA">
      <w:pPr>
        <w:rPr>
          <w:rFonts w:ascii="Arial" w:hAnsi="Arial"/>
        </w:rPr>
      </w:pPr>
    </w:p>
    <w:p w:rsidR="00055AC3" w:rsidRDefault="00055AC3" w:rsidP="00A92ACA">
      <w:pPr>
        <w:rPr>
          <w:rFonts w:ascii="Arial" w:hAnsi="Arial"/>
        </w:rPr>
      </w:pPr>
    </w:p>
    <w:p w:rsidR="00055AC3" w:rsidRDefault="00055AC3" w:rsidP="00A92ACA">
      <w:pPr>
        <w:rPr>
          <w:rFonts w:ascii="Arial" w:hAnsi="Arial"/>
        </w:rPr>
      </w:pPr>
    </w:p>
    <w:p w:rsidR="00055AC3" w:rsidRDefault="00055AC3" w:rsidP="00A92ACA">
      <w:pPr>
        <w:rPr>
          <w:rFonts w:ascii="Arial" w:hAnsi="Arial"/>
        </w:rPr>
      </w:pPr>
    </w:p>
    <w:p w:rsidR="00055AC3" w:rsidRDefault="00055AC3" w:rsidP="00A92ACA">
      <w:pPr>
        <w:rPr>
          <w:rFonts w:ascii="Arial" w:hAnsi="Arial"/>
        </w:rPr>
      </w:pPr>
    </w:p>
    <w:p w:rsidR="00055AC3" w:rsidRDefault="00055AC3" w:rsidP="00A92ACA">
      <w:pPr>
        <w:rPr>
          <w:rFonts w:ascii="Arial" w:hAnsi="Arial"/>
        </w:rPr>
      </w:pPr>
    </w:p>
    <w:p w:rsidR="00055AC3" w:rsidRDefault="00055AC3" w:rsidP="00A92ACA">
      <w:pPr>
        <w:rPr>
          <w:rFonts w:ascii="Arial" w:hAnsi="Arial"/>
        </w:rPr>
      </w:pPr>
    </w:p>
    <w:p w:rsidR="00055AC3" w:rsidRDefault="00055AC3" w:rsidP="00A92ACA">
      <w:pPr>
        <w:rPr>
          <w:rFonts w:ascii="Arial" w:hAnsi="Arial"/>
        </w:rPr>
      </w:pPr>
    </w:p>
    <w:p w:rsidR="00055AC3" w:rsidRDefault="00055AC3" w:rsidP="00A92ACA">
      <w:pPr>
        <w:rPr>
          <w:rFonts w:ascii="Arial" w:hAnsi="Arial"/>
        </w:rPr>
      </w:pPr>
    </w:p>
    <w:p w:rsidR="00055AC3" w:rsidRDefault="00055AC3" w:rsidP="00A92ACA">
      <w:pPr>
        <w:rPr>
          <w:rFonts w:ascii="Arial" w:hAnsi="Arial"/>
        </w:rPr>
      </w:pPr>
    </w:p>
    <w:p w:rsidR="00055AC3" w:rsidRDefault="00055AC3" w:rsidP="00A92ACA">
      <w:pPr>
        <w:rPr>
          <w:rFonts w:ascii="Arial" w:hAnsi="Arial"/>
        </w:rPr>
      </w:pPr>
    </w:p>
    <w:p w:rsidR="00055AC3" w:rsidRDefault="00055AC3" w:rsidP="00A92ACA">
      <w:pPr>
        <w:rPr>
          <w:rFonts w:ascii="Arial" w:hAnsi="Arial"/>
        </w:rPr>
      </w:pPr>
    </w:p>
    <w:p w:rsidR="00055AC3" w:rsidRPr="001C6291" w:rsidRDefault="00055AC3" w:rsidP="00A92ACA">
      <w:pPr>
        <w:rPr>
          <w:rFonts w:ascii="Arial" w:hAnsi="Arial"/>
        </w:rPr>
      </w:pPr>
    </w:p>
    <w:p w:rsidR="00D803FC" w:rsidRPr="001C6291" w:rsidRDefault="00D803FC" w:rsidP="00A92ACA">
      <w:pPr>
        <w:rPr>
          <w:rFonts w:ascii="Arial" w:hAnsi="Arial"/>
        </w:rPr>
      </w:pPr>
    </w:p>
    <w:p w:rsidR="009B43A6" w:rsidRPr="001C6291" w:rsidRDefault="009B5765" w:rsidP="002C3A35">
      <w:pPr>
        <w:pStyle w:val="Titre1"/>
        <w:rPr>
          <w:rFonts w:ascii="Arial" w:hAnsi="Arial"/>
          <w:sz w:val="24"/>
          <w:szCs w:val="24"/>
        </w:rPr>
      </w:pPr>
      <w:bookmarkStart w:id="3" w:name="_Toc504731771"/>
      <w:r w:rsidRPr="001C6291">
        <w:rPr>
          <w:rFonts w:ascii="Arial" w:hAnsi="Arial"/>
          <w:sz w:val="24"/>
          <w:szCs w:val="24"/>
        </w:rPr>
        <w:t>Communes membres de</w:t>
      </w:r>
      <w:r w:rsidR="00E6482B" w:rsidRPr="001C6291">
        <w:rPr>
          <w:rFonts w:ascii="Arial" w:hAnsi="Arial"/>
          <w:sz w:val="24"/>
          <w:szCs w:val="24"/>
        </w:rPr>
        <w:t xml:space="preserve"> </w:t>
      </w:r>
      <w:r w:rsidRPr="001C6291">
        <w:rPr>
          <w:rFonts w:ascii="Arial" w:hAnsi="Arial"/>
          <w:sz w:val="24"/>
          <w:szCs w:val="24"/>
        </w:rPr>
        <w:t>la communauté</w:t>
      </w:r>
      <w:r w:rsidR="00197478">
        <w:rPr>
          <w:rFonts w:ascii="Arial" w:hAnsi="Arial"/>
          <w:sz w:val="24"/>
          <w:szCs w:val="24"/>
        </w:rPr>
        <w:t xml:space="preserve"> DE COMMUNES</w:t>
      </w:r>
      <w:bookmarkEnd w:id="3"/>
    </w:p>
    <w:p w:rsidR="009B43A6" w:rsidRPr="001C6291" w:rsidRDefault="009B43A6" w:rsidP="009B43A6">
      <w:pPr>
        <w:rPr>
          <w:rFonts w:ascii="Arial" w:hAnsi="Arial"/>
        </w:rPr>
      </w:pPr>
    </w:p>
    <w:p w:rsidR="006A1FE6" w:rsidRDefault="00832650" w:rsidP="00C8776D">
      <w:pPr>
        <w:rPr>
          <w:rFonts w:ascii="Arial" w:hAnsi="Arial"/>
        </w:rPr>
      </w:pPr>
      <w:r w:rsidRPr="001C6291">
        <w:rPr>
          <w:rFonts w:ascii="Arial" w:hAnsi="Arial"/>
        </w:rPr>
        <w:t>L</w:t>
      </w:r>
      <w:r w:rsidR="009B43A6" w:rsidRPr="001C6291">
        <w:rPr>
          <w:rFonts w:ascii="Arial" w:hAnsi="Arial"/>
        </w:rPr>
        <w:t xml:space="preserve">es communes </w:t>
      </w:r>
      <w:r w:rsidRPr="001C6291">
        <w:rPr>
          <w:rFonts w:ascii="Arial" w:hAnsi="Arial"/>
        </w:rPr>
        <w:t xml:space="preserve">membres de la Communauté de communes </w:t>
      </w:r>
      <w:r w:rsidR="003F1787">
        <w:rPr>
          <w:rFonts w:ascii="Arial" w:hAnsi="Arial"/>
        </w:rPr>
        <w:t>du Vexin Normand</w:t>
      </w:r>
      <w:r w:rsidRPr="001C6291">
        <w:rPr>
          <w:rFonts w:ascii="Arial" w:hAnsi="Arial"/>
        </w:rPr>
        <w:t xml:space="preserve"> sont</w:t>
      </w:r>
      <w:r w:rsidR="006A1FE6" w:rsidRPr="001C6291">
        <w:rPr>
          <w:rFonts w:ascii="Arial" w:hAnsi="Arial"/>
        </w:rPr>
        <w:t> :</w:t>
      </w:r>
    </w:p>
    <w:p w:rsidR="0045510F" w:rsidRPr="001C6291" w:rsidRDefault="0045510F" w:rsidP="00C8776D">
      <w:pPr>
        <w:rPr>
          <w:rFonts w:ascii="Arial" w:hAnsi="Arial"/>
        </w:rPr>
      </w:pPr>
    </w:p>
    <w:p w:rsidR="006A1FE6" w:rsidRPr="001C6291" w:rsidRDefault="006A1FE6" w:rsidP="009B43A6">
      <w:pPr>
        <w:rPr>
          <w:rFonts w:ascii="Arial" w:hAnsi="Arial"/>
        </w:rPr>
      </w:pPr>
      <w:r w:rsidRPr="001C6291">
        <w:rPr>
          <w:rFonts w:ascii="Arial" w:hAnsi="Arial"/>
        </w:rPr>
        <w:t xml:space="preserve">• </w:t>
      </w:r>
      <w:r w:rsidR="009B43A6" w:rsidRPr="001C6291">
        <w:rPr>
          <w:rFonts w:ascii="Arial" w:hAnsi="Arial"/>
        </w:rPr>
        <w:t>A</w:t>
      </w:r>
      <w:r w:rsidR="0036569A" w:rsidRPr="001C6291">
        <w:rPr>
          <w:rFonts w:ascii="Arial" w:hAnsi="Arial"/>
        </w:rPr>
        <w:t>mécourt ;</w:t>
      </w:r>
      <w:r w:rsidR="009B43A6" w:rsidRPr="001C6291">
        <w:rPr>
          <w:rFonts w:ascii="Arial" w:hAnsi="Arial"/>
        </w:rPr>
        <w:t xml:space="preserve"> </w:t>
      </w:r>
    </w:p>
    <w:p w:rsidR="006A1FE6" w:rsidRPr="001C6291" w:rsidRDefault="006A1FE6" w:rsidP="009B43A6">
      <w:pPr>
        <w:rPr>
          <w:rFonts w:ascii="Arial" w:hAnsi="Arial"/>
        </w:rPr>
      </w:pPr>
      <w:r w:rsidRPr="001C6291">
        <w:rPr>
          <w:rFonts w:ascii="Arial" w:hAnsi="Arial"/>
        </w:rPr>
        <w:t xml:space="preserve">• </w:t>
      </w:r>
      <w:r w:rsidR="009B43A6" w:rsidRPr="001C6291">
        <w:rPr>
          <w:rFonts w:ascii="Arial" w:hAnsi="Arial"/>
        </w:rPr>
        <w:t>Authevernes</w:t>
      </w:r>
      <w:r w:rsidR="0036569A" w:rsidRPr="001C6291">
        <w:rPr>
          <w:rFonts w:ascii="Arial" w:hAnsi="Arial"/>
        </w:rPr>
        <w:t> ;</w:t>
      </w:r>
      <w:r w:rsidR="009B43A6" w:rsidRPr="001C6291">
        <w:rPr>
          <w:rFonts w:ascii="Arial" w:hAnsi="Arial"/>
        </w:rPr>
        <w:t xml:space="preserve"> </w:t>
      </w:r>
    </w:p>
    <w:p w:rsidR="006A1FE6" w:rsidRPr="001C6291" w:rsidRDefault="006A1FE6" w:rsidP="009B43A6">
      <w:pPr>
        <w:rPr>
          <w:rFonts w:ascii="Arial" w:hAnsi="Arial"/>
        </w:rPr>
      </w:pPr>
      <w:r w:rsidRPr="001C6291">
        <w:rPr>
          <w:rFonts w:ascii="Arial" w:hAnsi="Arial"/>
        </w:rPr>
        <w:t xml:space="preserve">• </w:t>
      </w:r>
      <w:r w:rsidR="009B43A6" w:rsidRPr="001C6291">
        <w:rPr>
          <w:rFonts w:ascii="Arial" w:hAnsi="Arial"/>
        </w:rPr>
        <w:t>Bazincourt Sur Epte</w:t>
      </w:r>
      <w:r w:rsidR="0036569A" w:rsidRPr="001C6291">
        <w:rPr>
          <w:rFonts w:ascii="Arial" w:hAnsi="Arial"/>
        </w:rPr>
        <w:t> ;</w:t>
      </w:r>
    </w:p>
    <w:p w:rsidR="006A1FE6" w:rsidRDefault="006A1FE6" w:rsidP="009B43A6">
      <w:pPr>
        <w:rPr>
          <w:rFonts w:ascii="Arial" w:hAnsi="Arial"/>
        </w:rPr>
      </w:pPr>
      <w:r w:rsidRPr="001C6291">
        <w:rPr>
          <w:rFonts w:ascii="Arial" w:hAnsi="Arial"/>
        </w:rPr>
        <w:t xml:space="preserve">• </w:t>
      </w:r>
      <w:r w:rsidR="009B43A6" w:rsidRPr="001C6291">
        <w:rPr>
          <w:rFonts w:ascii="Arial" w:hAnsi="Arial"/>
        </w:rPr>
        <w:t>Bernouville</w:t>
      </w:r>
      <w:r w:rsidR="0036569A" w:rsidRPr="001C6291">
        <w:rPr>
          <w:rFonts w:ascii="Arial" w:hAnsi="Arial"/>
        </w:rPr>
        <w:t> ;</w:t>
      </w:r>
    </w:p>
    <w:p w:rsidR="0045510F" w:rsidRPr="00F205B3" w:rsidRDefault="0045510F" w:rsidP="009B43A6">
      <w:pPr>
        <w:rPr>
          <w:rFonts w:ascii="Arial" w:hAnsi="Arial"/>
        </w:rPr>
      </w:pPr>
      <w:r w:rsidRPr="00F205B3">
        <w:rPr>
          <w:rFonts w:ascii="Arial" w:hAnsi="Arial"/>
        </w:rPr>
        <w:t>• Bézu la Forêt ;</w:t>
      </w:r>
    </w:p>
    <w:p w:rsidR="003F1787" w:rsidRDefault="006A1FE6" w:rsidP="009B43A6">
      <w:pPr>
        <w:rPr>
          <w:rFonts w:ascii="Arial" w:hAnsi="Arial"/>
        </w:rPr>
      </w:pPr>
      <w:r w:rsidRPr="001C6291">
        <w:rPr>
          <w:rFonts w:ascii="Arial" w:hAnsi="Arial"/>
        </w:rPr>
        <w:t xml:space="preserve">• </w:t>
      </w:r>
      <w:r w:rsidR="009B43A6" w:rsidRPr="001C6291">
        <w:rPr>
          <w:rFonts w:ascii="Arial" w:hAnsi="Arial"/>
        </w:rPr>
        <w:t>Bézu Saint Eloi</w:t>
      </w:r>
      <w:r w:rsidR="0036569A" w:rsidRPr="001C6291">
        <w:rPr>
          <w:rFonts w:ascii="Arial" w:hAnsi="Arial"/>
        </w:rPr>
        <w:t> ;</w:t>
      </w:r>
    </w:p>
    <w:p w:rsidR="0045510F" w:rsidRPr="00F205B3" w:rsidRDefault="0045510F" w:rsidP="009B43A6">
      <w:pPr>
        <w:rPr>
          <w:rFonts w:ascii="Arial" w:hAnsi="Arial"/>
        </w:rPr>
      </w:pPr>
      <w:r w:rsidRPr="00F205B3">
        <w:rPr>
          <w:rFonts w:ascii="Arial" w:hAnsi="Arial"/>
        </w:rPr>
        <w:t>• Château sur Epte ;</w:t>
      </w:r>
    </w:p>
    <w:p w:rsidR="006A1FE6" w:rsidRPr="00F205B3" w:rsidRDefault="003F1787" w:rsidP="009B43A6">
      <w:pPr>
        <w:rPr>
          <w:rFonts w:ascii="Arial" w:hAnsi="Arial"/>
        </w:rPr>
      </w:pPr>
      <w:r w:rsidRPr="00F205B3">
        <w:rPr>
          <w:rFonts w:ascii="Arial" w:hAnsi="Arial"/>
        </w:rPr>
        <w:t>• Chauvincourt Provemont ;</w:t>
      </w:r>
      <w:r w:rsidR="009B43A6" w:rsidRPr="00F205B3">
        <w:rPr>
          <w:rFonts w:ascii="Arial" w:hAnsi="Arial"/>
        </w:rPr>
        <w:t xml:space="preserve"> </w:t>
      </w:r>
    </w:p>
    <w:p w:rsidR="003F1787" w:rsidRPr="00F205B3" w:rsidRDefault="003F1787" w:rsidP="009B43A6">
      <w:pPr>
        <w:rPr>
          <w:rFonts w:ascii="Arial" w:hAnsi="Arial"/>
        </w:rPr>
      </w:pPr>
      <w:r w:rsidRPr="00F205B3">
        <w:rPr>
          <w:rFonts w:ascii="Arial" w:hAnsi="Arial"/>
        </w:rPr>
        <w:t>• Coudray en Vexin ;</w:t>
      </w:r>
    </w:p>
    <w:p w:rsidR="006A1FE6" w:rsidRPr="00F205B3" w:rsidRDefault="006A1FE6" w:rsidP="009B43A6">
      <w:pPr>
        <w:rPr>
          <w:rFonts w:ascii="Arial" w:hAnsi="Arial"/>
        </w:rPr>
      </w:pPr>
      <w:r w:rsidRPr="00F205B3">
        <w:rPr>
          <w:rFonts w:ascii="Arial" w:hAnsi="Arial"/>
        </w:rPr>
        <w:t xml:space="preserve">• </w:t>
      </w:r>
      <w:r w:rsidR="009B43A6" w:rsidRPr="00F205B3">
        <w:rPr>
          <w:rFonts w:ascii="Arial" w:hAnsi="Arial"/>
        </w:rPr>
        <w:t>Dangu</w:t>
      </w:r>
      <w:r w:rsidR="0036569A" w:rsidRPr="00F205B3">
        <w:rPr>
          <w:rFonts w:ascii="Arial" w:hAnsi="Arial"/>
        </w:rPr>
        <w:t> ;</w:t>
      </w:r>
    </w:p>
    <w:p w:rsidR="003F1787" w:rsidRPr="00F205B3" w:rsidRDefault="003F1787" w:rsidP="009B43A6">
      <w:pPr>
        <w:rPr>
          <w:rFonts w:ascii="Arial" w:hAnsi="Arial"/>
        </w:rPr>
      </w:pPr>
      <w:r w:rsidRPr="00F205B3">
        <w:rPr>
          <w:rFonts w:ascii="Arial" w:hAnsi="Arial"/>
        </w:rPr>
        <w:t>• Doudeauville en Vexin ;</w:t>
      </w:r>
    </w:p>
    <w:p w:rsidR="003F1787" w:rsidRPr="00F205B3" w:rsidRDefault="003F1787" w:rsidP="009B43A6">
      <w:pPr>
        <w:rPr>
          <w:rFonts w:ascii="Arial" w:hAnsi="Arial"/>
        </w:rPr>
      </w:pPr>
      <w:r w:rsidRPr="00F205B3">
        <w:rPr>
          <w:rFonts w:ascii="Arial" w:hAnsi="Arial"/>
        </w:rPr>
        <w:t>• Etrépagny ;</w:t>
      </w:r>
    </w:p>
    <w:p w:rsidR="003F1787" w:rsidRPr="00F205B3" w:rsidRDefault="003F1787" w:rsidP="009B43A6">
      <w:pPr>
        <w:rPr>
          <w:rFonts w:ascii="Arial" w:hAnsi="Arial"/>
        </w:rPr>
      </w:pPr>
      <w:r w:rsidRPr="00F205B3">
        <w:rPr>
          <w:rFonts w:ascii="Arial" w:hAnsi="Arial"/>
        </w:rPr>
        <w:t>• Farceaux ;</w:t>
      </w:r>
    </w:p>
    <w:p w:rsidR="003F1787" w:rsidRPr="00F205B3" w:rsidRDefault="003F1787" w:rsidP="009B43A6">
      <w:pPr>
        <w:rPr>
          <w:rFonts w:ascii="Arial" w:hAnsi="Arial"/>
        </w:rPr>
      </w:pPr>
      <w:r w:rsidRPr="00F205B3">
        <w:rPr>
          <w:rFonts w:ascii="Arial" w:hAnsi="Arial"/>
        </w:rPr>
        <w:t>• Gamaches en Vexin ;</w:t>
      </w:r>
    </w:p>
    <w:p w:rsidR="006A1FE6" w:rsidRPr="00F205B3" w:rsidRDefault="006A1FE6" w:rsidP="009B43A6">
      <w:pPr>
        <w:rPr>
          <w:rFonts w:ascii="Arial" w:hAnsi="Arial"/>
        </w:rPr>
      </w:pPr>
      <w:r w:rsidRPr="00F205B3">
        <w:rPr>
          <w:rFonts w:ascii="Arial" w:hAnsi="Arial"/>
        </w:rPr>
        <w:t xml:space="preserve">• </w:t>
      </w:r>
      <w:r w:rsidR="009B43A6" w:rsidRPr="00F205B3">
        <w:rPr>
          <w:rFonts w:ascii="Arial" w:hAnsi="Arial"/>
        </w:rPr>
        <w:t>Gisors</w:t>
      </w:r>
      <w:r w:rsidR="0036569A" w:rsidRPr="00F205B3">
        <w:rPr>
          <w:rFonts w:ascii="Arial" w:hAnsi="Arial"/>
        </w:rPr>
        <w:t> ;</w:t>
      </w:r>
    </w:p>
    <w:p w:rsidR="006A1FE6" w:rsidRPr="00F205B3" w:rsidRDefault="006A1FE6" w:rsidP="009B43A6">
      <w:pPr>
        <w:rPr>
          <w:rFonts w:ascii="Arial" w:hAnsi="Arial"/>
        </w:rPr>
      </w:pPr>
      <w:r w:rsidRPr="00F205B3">
        <w:rPr>
          <w:rFonts w:ascii="Arial" w:hAnsi="Arial"/>
        </w:rPr>
        <w:t xml:space="preserve">• </w:t>
      </w:r>
      <w:r w:rsidR="009B43A6" w:rsidRPr="00F205B3">
        <w:rPr>
          <w:rFonts w:ascii="Arial" w:hAnsi="Arial"/>
        </w:rPr>
        <w:t>Guerny</w:t>
      </w:r>
      <w:r w:rsidR="0036569A" w:rsidRPr="00F205B3">
        <w:rPr>
          <w:rFonts w:ascii="Arial" w:hAnsi="Arial"/>
        </w:rPr>
        <w:t> ;</w:t>
      </w:r>
      <w:r w:rsidR="009B43A6" w:rsidRPr="00F205B3">
        <w:rPr>
          <w:rFonts w:ascii="Arial" w:hAnsi="Arial"/>
        </w:rPr>
        <w:t xml:space="preserve"> </w:t>
      </w:r>
    </w:p>
    <w:p w:rsidR="003F1787" w:rsidRPr="00F205B3" w:rsidRDefault="003F1787" w:rsidP="009B43A6">
      <w:pPr>
        <w:rPr>
          <w:rFonts w:ascii="Arial" w:hAnsi="Arial"/>
        </w:rPr>
      </w:pPr>
      <w:r w:rsidRPr="00F205B3">
        <w:rPr>
          <w:rFonts w:ascii="Arial" w:hAnsi="Arial"/>
        </w:rPr>
        <w:t>• Hacqueville ;</w:t>
      </w:r>
    </w:p>
    <w:p w:rsidR="006A1FE6" w:rsidRPr="00F205B3" w:rsidRDefault="006A1FE6" w:rsidP="009B43A6">
      <w:pPr>
        <w:rPr>
          <w:rFonts w:ascii="Arial" w:hAnsi="Arial"/>
        </w:rPr>
      </w:pPr>
      <w:r w:rsidRPr="00F205B3">
        <w:rPr>
          <w:rFonts w:ascii="Arial" w:hAnsi="Arial"/>
        </w:rPr>
        <w:t xml:space="preserve">• </w:t>
      </w:r>
      <w:r w:rsidR="009B43A6" w:rsidRPr="00F205B3">
        <w:rPr>
          <w:rFonts w:ascii="Arial" w:hAnsi="Arial"/>
        </w:rPr>
        <w:t>Hébécourt</w:t>
      </w:r>
      <w:r w:rsidR="0036569A" w:rsidRPr="00F205B3">
        <w:rPr>
          <w:rFonts w:ascii="Arial" w:hAnsi="Arial"/>
        </w:rPr>
        <w:t> ;</w:t>
      </w:r>
    </w:p>
    <w:p w:rsidR="003F1787" w:rsidRPr="00F205B3" w:rsidRDefault="003F1787" w:rsidP="009B43A6">
      <w:pPr>
        <w:rPr>
          <w:rFonts w:ascii="Arial" w:hAnsi="Arial"/>
        </w:rPr>
      </w:pPr>
      <w:r w:rsidRPr="00F205B3">
        <w:rPr>
          <w:rFonts w:ascii="Arial" w:hAnsi="Arial"/>
        </w:rPr>
        <w:t>• Heudicourt ;</w:t>
      </w:r>
    </w:p>
    <w:p w:rsidR="003F1787" w:rsidRPr="00F205B3" w:rsidRDefault="003F1787" w:rsidP="009B43A6">
      <w:pPr>
        <w:rPr>
          <w:rFonts w:ascii="Arial" w:hAnsi="Arial"/>
        </w:rPr>
      </w:pPr>
      <w:r w:rsidRPr="00F205B3">
        <w:rPr>
          <w:rFonts w:ascii="Arial" w:hAnsi="Arial"/>
        </w:rPr>
        <w:t>• Longchamps ;</w:t>
      </w:r>
    </w:p>
    <w:p w:rsidR="006A1FE6" w:rsidRPr="00F205B3" w:rsidRDefault="006A1FE6" w:rsidP="009B43A6">
      <w:pPr>
        <w:rPr>
          <w:rFonts w:ascii="Arial" w:hAnsi="Arial"/>
        </w:rPr>
      </w:pPr>
      <w:r w:rsidRPr="00F205B3">
        <w:rPr>
          <w:rFonts w:ascii="Arial" w:hAnsi="Arial"/>
        </w:rPr>
        <w:t xml:space="preserve">• </w:t>
      </w:r>
      <w:r w:rsidR="009B43A6" w:rsidRPr="00F205B3">
        <w:rPr>
          <w:rFonts w:ascii="Arial" w:hAnsi="Arial"/>
        </w:rPr>
        <w:t>Mainneville</w:t>
      </w:r>
      <w:r w:rsidR="0036569A" w:rsidRPr="00F205B3">
        <w:rPr>
          <w:rFonts w:ascii="Arial" w:hAnsi="Arial"/>
        </w:rPr>
        <w:t> ;</w:t>
      </w:r>
    </w:p>
    <w:p w:rsidR="0045510F" w:rsidRPr="00F205B3" w:rsidRDefault="0045510F" w:rsidP="009B43A6">
      <w:pPr>
        <w:rPr>
          <w:rFonts w:ascii="Arial" w:hAnsi="Arial"/>
        </w:rPr>
      </w:pPr>
      <w:r w:rsidRPr="00F205B3">
        <w:rPr>
          <w:rFonts w:ascii="Arial" w:hAnsi="Arial"/>
        </w:rPr>
        <w:t>• Martagny ;</w:t>
      </w:r>
    </w:p>
    <w:p w:rsidR="006A1FE6" w:rsidRDefault="006A1FE6" w:rsidP="009B43A6">
      <w:pPr>
        <w:rPr>
          <w:rFonts w:ascii="Arial" w:hAnsi="Arial"/>
        </w:rPr>
      </w:pPr>
      <w:r w:rsidRPr="001C6291">
        <w:rPr>
          <w:rFonts w:ascii="Arial" w:hAnsi="Arial"/>
        </w:rPr>
        <w:t xml:space="preserve">• </w:t>
      </w:r>
      <w:r w:rsidR="0036569A" w:rsidRPr="001C6291">
        <w:rPr>
          <w:rFonts w:ascii="Arial" w:hAnsi="Arial"/>
        </w:rPr>
        <w:t>Mesnil Sous Vienne ;</w:t>
      </w:r>
    </w:p>
    <w:p w:rsidR="003F1787" w:rsidRDefault="003F1787" w:rsidP="009B43A6">
      <w:pPr>
        <w:rPr>
          <w:rFonts w:ascii="Arial" w:hAnsi="Arial"/>
        </w:rPr>
      </w:pPr>
      <w:r w:rsidRPr="001C6291">
        <w:rPr>
          <w:rFonts w:ascii="Arial" w:hAnsi="Arial"/>
        </w:rPr>
        <w:t>•</w:t>
      </w:r>
      <w:r>
        <w:rPr>
          <w:rFonts w:ascii="Arial" w:hAnsi="Arial"/>
        </w:rPr>
        <w:t xml:space="preserve"> Morgny ;</w:t>
      </w:r>
    </w:p>
    <w:p w:rsidR="003F1787" w:rsidRPr="001C6291" w:rsidRDefault="003F1787" w:rsidP="009B43A6">
      <w:pPr>
        <w:rPr>
          <w:rFonts w:ascii="Arial" w:hAnsi="Arial"/>
        </w:rPr>
      </w:pPr>
      <w:r w:rsidRPr="001C6291">
        <w:rPr>
          <w:rFonts w:ascii="Arial" w:hAnsi="Arial"/>
        </w:rPr>
        <w:t>•</w:t>
      </w:r>
      <w:r w:rsidR="00956EB7">
        <w:rPr>
          <w:rFonts w:ascii="Arial" w:hAnsi="Arial"/>
        </w:rPr>
        <w:t xml:space="preserve"> Mouflaines ;</w:t>
      </w:r>
    </w:p>
    <w:p w:rsidR="0036569A" w:rsidRDefault="0036569A" w:rsidP="009B43A6">
      <w:pPr>
        <w:rPr>
          <w:rFonts w:ascii="Arial" w:hAnsi="Arial"/>
        </w:rPr>
      </w:pPr>
      <w:r w:rsidRPr="001C6291">
        <w:rPr>
          <w:rFonts w:ascii="Arial" w:hAnsi="Arial"/>
        </w:rPr>
        <w:t>•</w:t>
      </w:r>
      <w:r w:rsidR="006E47A4" w:rsidRPr="001C6291">
        <w:rPr>
          <w:rFonts w:ascii="Arial" w:hAnsi="Arial"/>
        </w:rPr>
        <w:t xml:space="preserve"> </w:t>
      </w:r>
      <w:r w:rsidRPr="001C6291">
        <w:rPr>
          <w:rFonts w:ascii="Arial" w:hAnsi="Arial"/>
        </w:rPr>
        <w:t>Neaufles Saint Martin ;</w:t>
      </w:r>
    </w:p>
    <w:p w:rsidR="00956EB7" w:rsidRDefault="00956EB7" w:rsidP="009B43A6">
      <w:pPr>
        <w:rPr>
          <w:rFonts w:ascii="Arial" w:hAnsi="Arial"/>
        </w:rPr>
      </w:pPr>
      <w:r w:rsidRPr="001C6291">
        <w:rPr>
          <w:rFonts w:ascii="Arial" w:hAnsi="Arial"/>
        </w:rPr>
        <w:t>•</w:t>
      </w:r>
      <w:r>
        <w:rPr>
          <w:rFonts w:ascii="Arial" w:hAnsi="Arial"/>
        </w:rPr>
        <w:t xml:space="preserve"> La Neuve Grange ;</w:t>
      </w:r>
    </w:p>
    <w:p w:rsidR="00956EB7" w:rsidRPr="001C6291" w:rsidRDefault="00956EB7" w:rsidP="009B43A6">
      <w:pPr>
        <w:rPr>
          <w:rFonts w:ascii="Arial" w:hAnsi="Arial"/>
        </w:rPr>
      </w:pPr>
      <w:r w:rsidRPr="001C6291">
        <w:rPr>
          <w:rFonts w:ascii="Arial" w:hAnsi="Arial"/>
        </w:rPr>
        <w:t>•</w:t>
      </w:r>
      <w:r>
        <w:rPr>
          <w:rFonts w:ascii="Arial" w:hAnsi="Arial"/>
        </w:rPr>
        <w:t xml:space="preserve"> Nojeon en Vexin</w:t>
      </w:r>
    </w:p>
    <w:p w:rsidR="006A1FE6" w:rsidRDefault="0036569A" w:rsidP="009B43A6">
      <w:pPr>
        <w:rPr>
          <w:rFonts w:ascii="Arial" w:hAnsi="Arial"/>
        </w:rPr>
      </w:pPr>
      <w:r w:rsidRPr="001C6291">
        <w:rPr>
          <w:rFonts w:ascii="Arial" w:hAnsi="Arial"/>
        </w:rPr>
        <w:t xml:space="preserve">• </w:t>
      </w:r>
      <w:r w:rsidR="009B43A6" w:rsidRPr="001C6291">
        <w:rPr>
          <w:rFonts w:ascii="Arial" w:hAnsi="Arial"/>
        </w:rPr>
        <w:t>Noyers</w:t>
      </w:r>
      <w:r w:rsidRPr="001C6291">
        <w:rPr>
          <w:rFonts w:ascii="Arial" w:hAnsi="Arial"/>
        </w:rPr>
        <w:t> ;</w:t>
      </w:r>
    </w:p>
    <w:p w:rsidR="00956EB7" w:rsidRDefault="00956EB7" w:rsidP="009B43A6">
      <w:pPr>
        <w:rPr>
          <w:rFonts w:ascii="Arial" w:hAnsi="Arial"/>
        </w:rPr>
      </w:pPr>
      <w:r w:rsidRPr="001C6291">
        <w:rPr>
          <w:rFonts w:ascii="Arial" w:hAnsi="Arial"/>
        </w:rPr>
        <w:t>•</w:t>
      </w:r>
      <w:r>
        <w:rPr>
          <w:rFonts w:ascii="Arial" w:hAnsi="Arial"/>
        </w:rPr>
        <w:t xml:space="preserve"> Puchay ;</w:t>
      </w:r>
    </w:p>
    <w:p w:rsidR="00956EB7" w:rsidRPr="001C6291" w:rsidRDefault="00956EB7" w:rsidP="009B43A6">
      <w:pPr>
        <w:rPr>
          <w:rFonts w:ascii="Arial" w:hAnsi="Arial"/>
        </w:rPr>
      </w:pPr>
      <w:r w:rsidRPr="001C6291">
        <w:rPr>
          <w:rFonts w:ascii="Arial" w:hAnsi="Arial"/>
        </w:rPr>
        <w:t>•</w:t>
      </w:r>
      <w:r>
        <w:rPr>
          <w:rFonts w:ascii="Arial" w:hAnsi="Arial"/>
        </w:rPr>
        <w:t xml:space="preserve"> Richeville ;</w:t>
      </w:r>
    </w:p>
    <w:p w:rsidR="006A1FE6" w:rsidRDefault="0036569A" w:rsidP="009B43A6">
      <w:pPr>
        <w:rPr>
          <w:rFonts w:ascii="Arial" w:hAnsi="Arial"/>
        </w:rPr>
      </w:pPr>
      <w:r w:rsidRPr="001C6291">
        <w:rPr>
          <w:rFonts w:ascii="Arial" w:hAnsi="Arial"/>
        </w:rPr>
        <w:t xml:space="preserve">• </w:t>
      </w:r>
      <w:r w:rsidR="009B43A6" w:rsidRPr="001C6291">
        <w:rPr>
          <w:rFonts w:ascii="Arial" w:hAnsi="Arial"/>
        </w:rPr>
        <w:t>Saint Denis le Ferment</w:t>
      </w:r>
      <w:r w:rsidRPr="001C6291">
        <w:rPr>
          <w:rFonts w:ascii="Arial" w:hAnsi="Arial"/>
        </w:rPr>
        <w:t> ;</w:t>
      </w:r>
      <w:r w:rsidR="009B43A6" w:rsidRPr="001C6291">
        <w:rPr>
          <w:rFonts w:ascii="Arial" w:hAnsi="Arial"/>
        </w:rPr>
        <w:t xml:space="preserve"> </w:t>
      </w:r>
    </w:p>
    <w:p w:rsidR="00956EB7" w:rsidRPr="001C6291" w:rsidRDefault="00956EB7" w:rsidP="009B43A6">
      <w:pPr>
        <w:rPr>
          <w:rFonts w:ascii="Arial" w:hAnsi="Arial"/>
        </w:rPr>
      </w:pPr>
      <w:r w:rsidRPr="001C6291">
        <w:rPr>
          <w:rFonts w:ascii="Arial" w:hAnsi="Arial"/>
        </w:rPr>
        <w:t>•</w:t>
      </w:r>
      <w:r>
        <w:rPr>
          <w:rFonts w:ascii="Arial" w:hAnsi="Arial"/>
        </w:rPr>
        <w:t xml:space="preserve"> Sainte Marie de Vatimesnil ;</w:t>
      </w:r>
    </w:p>
    <w:p w:rsidR="006A1FE6" w:rsidRDefault="0036569A" w:rsidP="009B43A6">
      <w:pPr>
        <w:rPr>
          <w:rFonts w:ascii="Arial" w:hAnsi="Arial"/>
        </w:rPr>
      </w:pPr>
      <w:r w:rsidRPr="001C6291">
        <w:rPr>
          <w:rFonts w:ascii="Arial" w:hAnsi="Arial"/>
        </w:rPr>
        <w:t xml:space="preserve">• </w:t>
      </w:r>
      <w:r w:rsidR="009B43A6" w:rsidRPr="001C6291">
        <w:rPr>
          <w:rFonts w:ascii="Arial" w:hAnsi="Arial"/>
        </w:rPr>
        <w:t>Sancourt</w:t>
      </w:r>
      <w:r w:rsidRPr="001C6291">
        <w:rPr>
          <w:rFonts w:ascii="Arial" w:hAnsi="Arial"/>
        </w:rPr>
        <w:t> ;</w:t>
      </w:r>
    </w:p>
    <w:p w:rsidR="00956EB7" w:rsidRDefault="00956EB7" w:rsidP="009B43A6">
      <w:pPr>
        <w:rPr>
          <w:rFonts w:ascii="Arial" w:hAnsi="Arial"/>
        </w:rPr>
      </w:pPr>
      <w:r w:rsidRPr="001C6291">
        <w:rPr>
          <w:rFonts w:ascii="Arial" w:hAnsi="Arial"/>
        </w:rPr>
        <w:t>•</w:t>
      </w:r>
      <w:r>
        <w:rPr>
          <w:rFonts w:ascii="Arial" w:hAnsi="Arial"/>
        </w:rPr>
        <w:t xml:space="preserve"> Saussay la Campagne ;</w:t>
      </w:r>
    </w:p>
    <w:p w:rsidR="00956EB7" w:rsidRDefault="00956EB7" w:rsidP="009B43A6">
      <w:pPr>
        <w:rPr>
          <w:rFonts w:ascii="Arial" w:hAnsi="Arial"/>
        </w:rPr>
      </w:pPr>
      <w:r w:rsidRPr="001C6291">
        <w:rPr>
          <w:rFonts w:ascii="Arial" w:hAnsi="Arial"/>
        </w:rPr>
        <w:t>•</w:t>
      </w:r>
      <w:r>
        <w:rPr>
          <w:rFonts w:ascii="Arial" w:hAnsi="Arial"/>
        </w:rPr>
        <w:t xml:space="preserve"> Le Thil en Vexin ;</w:t>
      </w:r>
    </w:p>
    <w:p w:rsidR="00956EB7" w:rsidRPr="001C6291" w:rsidRDefault="00956EB7" w:rsidP="009B43A6">
      <w:pPr>
        <w:rPr>
          <w:rFonts w:ascii="Arial" w:hAnsi="Arial"/>
        </w:rPr>
      </w:pPr>
      <w:r w:rsidRPr="001C6291">
        <w:rPr>
          <w:rFonts w:ascii="Arial" w:hAnsi="Arial"/>
        </w:rPr>
        <w:t>•</w:t>
      </w:r>
      <w:r>
        <w:rPr>
          <w:rFonts w:ascii="Arial" w:hAnsi="Arial"/>
        </w:rPr>
        <w:t xml:space="preserve"> Les Thilliers en Vexin ;</w:t>
      </w:r>
    </w:p>
    <w:p w:rsidR="006A1FE6" w:rsidRDefault="0036569A" w:rsidP="009B43A6">
      <w:pPr>
        <w:rPr>
          <w:rFonts w:ascii="Arial" w:hAnsi="Arial"/>
        </w:rPr>
      </w:pPr>
      <w:r w:rsidRPr="001C6291">
        <w:rPr>
          <w:rFonts w:ascii="Arial" w:hAnsi="Arial"/>
        </w:rPr>
        <w:t xml:space="preserve">• </w:t>
      </w:r>
      <w:r w:rsidR="009B43A6" w:rsidRPr="001C6291">
        <w:rPr>
          <w:rFonts w:ascii="Arial" w:hAnsi="Arial"/>
        </w:rPr>
        <w:t>Vesly</w:t>
      </w:r>
      <w:r w:rsidR="00956EB7">
        <w:rPr>
          <w:rFonts w:ascii="Arial" w:hAnsi="Arial"/>
        </w:rPr>
        <w:t> ;</w:t>
      </w:r>
    </w:p>
    <w:p w:rsidR="00956EB7" w:rsidRPr="001C6291" w:rsidRDefault="00956EB7" w:rsidP="009B43A6">
      <w:pPr>
        <w:rPr>
          <w:rFonts w:ascii="Arial" w:hAnsi="Arial"/>
        </w:rPr>
      </w:pPr>
      <w:r w:rsidRPr="001C6291">
        <w:rPr>
          <w:rFonts w:ascii="Arial" w:hAnsi="Arial"/>
        </w:rPr>
        <w:t>•</w:t>
      </w:r>
      <w:r>
        <w:rPr>
          <w:rFonts w:ascii="Arial" w:hAnsi="Arial"/>
        </w:rPr>
        <w:t xml:space="preserve"> Villers en Vexin.</w:t>
      </w:r>
    </w:p>
    <w:p w:rsidR="0036569A" w:rsidRPr="001C6291" w:rsidRDefault="0036569A" w:rsidP="009B43A6">
      <w:pPr>
        <w:rPr>
          <w:rFonts w:ascii="Arial" w:hAnsi="Arial"/>
        </w:rPr>
        <w:sectPr w:rsidR="0036569A" w:rsidRPr="001C6291" w:rsidSect="00F658A3">
          <w:footerReference w:type="default" r:id="rId9"/>
          <w:pgSz w:w="11900" w:h="16840"/>
          <w:pgMar w:top="1417" w:right="1417" w:bottom="1417" w:left="1417" w:header="708" w:footer="708" w:gutter="0"/>
          <w:cols w:space="708"/>
          <w:docGrid w:linePitch="360"/>
        </w:sectPr>
      </w:pPr>
    </w:p>
    <w:p w:rsidR="006A1FE6" w:rsidRPr="001C6291" w:rsidRDefault="006A1FE6" w:rsidP="009B43A6">
      <w:pPr>
        <w:rPr>
          <w:rFonts w:ascii="Arial" w:hAnsi="Arial"/>
        </w:rPr>
      </w:pPr>
    </w:p>
    <w:p w:rsidR="00F658A3" w:rsidRPr="001C6291" w:rsidRDefault="00F658A3" w:rsidP="00CD76F4">
      <w:pPr>
        <w:pStyle w:val="Titre1"/>
        <w:rPr>
          <w:rFonts w:ascii="Arial" w:hAnsi="Arial"/>
          <w:sz w:val="24"/>
          <w:szCs w:val="24"/>
        </w:rPr>
        <w:sectPr w:rsidR="00F658A3" w:rsidRPr="001C6291" w:rsidSect="00F658A3">
          <w:type w:val="continuous"/>
          <w:pgSz w:w="11900" w:h="16840"/>
          <w:pgMar w:top="1417" w:right="1417" w:bottom="1417" w:left="1417" w:header="708" w:footer="708" w:gutter="0"/>
          <w:cols w:space="708"/>
          <w:docGrid w:linePitch="360"/>
        </w:sectPr>
      </w:pPr>
    </w:p>
    <w:p w:rsidR="00CD76F4" w:rsidRPr="001C6291" w:rsidRDefault="00E6482B" w:rsidP="00CD76F4">
      <w:pPr>
        <w:pStyle w:val="Titre1"/>
        <w:rPr>
          <w:rFonts w:ascii="Arial" w:hAnsi="Arial"/>
          <w:sz w:val="24"/>
          <w:szCs w:val="24"/>
        </w:rPr>
      </w:pPr>
      <w:bookmarkStart w:id="4" w:name="_Toc504731772"/>
      <w:r w:rsidRPr="001C6291">
        <w:rPr>
          <w:rFonts w:ascii="Arial" w:hAnsi="Arial"/>
          <w:sz w:val="24"/>
          <w:szCs w:val="24"/>
        </w:rPr>
        <w:t>S</w:t>
      </w:r>
      <w:r w:rsidR="00CD76F4" w:rsidRPr="001C6291">
        <w:rPr>
          <w:rFonts w:ascii="Arial" w:hAnsi="Arial"/>
          <w:sz w:val="24"/>
          <w:szCs w:val="24"/>
        </w:rPr>
        <w:t>iège de la communauté</w:t>
      </w:r>
      <w:r w:rsidR="00197478">
        <w:rPr>
          <w:rFonts w:ascii="Arial" w:hAnsi="Arial"/>
          <w:sz w:val="24"/>
          <w:szCs w:val="24"/>
        </w:rPr>
        <w:t xml:space="preserve"> DE COMMUNES</w:t>
      </w:r>
      <w:bookmarkEnd w:id="4"/>
    </w:p>
    <w:p w:rsidR="00CD76F4" w:rsidRPr="001C6291" w:rsidRDefault="00CD76F4" w:rsidP="00CD76F4">
      <w:pPr>
        <w:rPr>
          <w:rFonts w:ascii="Arial" w:hAnsi="Arial"/>
        </w:rPr>
      </w:pPr>
    </w:p>
    <w:p w:rsidR="00CD76F4" w:rsidRPr="001C6291" w:rsidRDefault="0036569A" w:rsidP="00CD76F4">
      <w:pPr>
        <w:rPr>
          <w:rFonts w:ascii="Arial" w:hAnsi="Arial"/>
        </w:rPr>
      </w:pPr>
      <w:r w:rsidRPr="00480FDB">
        <w:rPr>
          <w:rFonts w:ascii="Arial" w:hAnsi="Arial"/>
        </w:rPr>
        <w:t xml:space="preserve">La </w:t>
      </w:r>
      <w:r w:rsidR="00CD35B8" w:rsidRPr="00480FDB">
        <w:rPr>
          <w:rFonts w:ascii="Arial" w:hAnsi="Arial"/>
        </w:rPr>
        <w:t>C</w:t>
      </w:r>
      <w:r w:rsidRPr="00480FDB">
        <w:rPr>
          <w:rFonts w:ascii="Arial" w:hAnsi="Arial"/>
        </w:rPr>
        <w:t xml:space="preserve">ommunauté de communes </w:t>
      </w:r>
      <w:r w:rsidR="00956EB7" w:rsidRPr="00480FDB">
        <w:rPr>
          <w:rFonts w:ascii="Arial" w:hAnsi="Arial"/>
        </w:rPr>
        <w:t>du Vexin Normand</w:t>
      </w:r>
      <w:r w:rsidR="006E47A4" w:rsidRPr="00480FDB">
        <w:rPr>
          <w:rFonts w:ascii="Arial" w:hAnsi="Arial"/>
        </w:rPr>
        <w:t xml:space="preserve"> </w:t>
      </w:r>
      <w:r w:rsidR="00CD35B8" w:rsidRPr="00480FDB">
        <w:rPr>
          <w:rFonts w:ascii="Arial" w:hAnsi="Arial"/>
        </w:rPr>
        <w:t xml:space="preserve">a son siège </w:t>
      </w:r>
      <w:r w:rsidR="00E57A57" w:rsidRPr="00480FDB">
        <w:rPr>
          <w:rFonts w:ascii="Arial" w:hAnsi="Arial"/>
        </w:rPr>
        <w:t>au 3 Rue Maison de Vatimesnil à Etrépagny (27150)</w:t>
      </w:r>
      <w:r w:rsidR="007A5C8C" w:rsidRPr="00480FDB">
        <w:rPr>
          <w:rFonts w:ascii="Arial" w:hAnsi="Arial"/>
        </w:rPr>
        <w:t>.</w:t>
      </w:r>
      <w:r w:rsidR="007A5C8C">
        <w:rPr>
          <w:rFonts w:ascii="Arial" w:hAnsi="Arial"/>
        </w:rPr>
        <w:t xml:space="preserve"> </w:t>
      </w:r>
    </w:p>
    <w:p w:rsidR="00CD76F4" w:rsidRDefault="00CD76F4" w:rsidP="009B43A6">
      <w:pPr>
        <w:rPr>
          <w:rFonts w:ascii="Arial" w:hAnsi="Arial"/>
        </w:rPr>
      </w:pPr>
    </w:p>
    <w:p w:rsidR="009B5765" w:rsidRPr="001C6291" w:rsidRDefault="009B5765" w:rsidP="009B5765">
      <w:pPr>
        <w:pStyle w:val="Titre1"/>
        <w:rPr>
          <w:rFonts w:ascii="Arial" w:hAnsi="Arial"/>
          <w:sz w:val="24"/>
          <w:szCs w:val="24"/>
        </w:rPr>
      </w:pPr>
      <w:bookmarkStart w:id="5" w:name="_Toc504731773"/>
      <w:r w:rsidRPr="001C6291">
        <w:rPr>
          <w:rFonts w:ascii="Arial" w:hAnsi="Arial"/>
          <w:sz w:val="24"/>
          <w:szCs w:val="24"/>
        </w:rPr>
        <w:t>Durée</w:t>
      </w:r>
      <w:bookmarkEnd w:id="5"/>
    </w:p>
    <w:p w:rsidR="009B5765" w:rsidRPr="001C6291" w:rsidRDefault="009B5765" w:rsidP="009B5765">
      <w:pPr>
        <w:rPr>
          <w:rFonts w:ascii="Arial" w:hAnsi="Arial"/>
        </w:rPr>
      </w:pPr>
    </w:p>
    <w:p w:rsidR="009B5765" w:rsidRPr="001C6291" w:rsidRDefault="00956EB7" w:rsidP="009B5765">
      <w:pPr>
        <w:rPr>
          <w:rFonts w:ascii="Arial" w:hAnsi="Arial"/>
        </w:rPr>
      </w:pPr>
      <w:r>
        <w:rPr>
          <w:rFonts w:ascii="Arial" w:hAnsi="Arial"/>
        </w:rPr>
        <w:t>La C</w:t>
      </w:r>
      <w:r w:rsidR="009B5765" w:rsidRPr="001C6291">
        <w:rPr>
          <w:rFonts w:ascii="Arial" w:hAnsi="Arial"/>
        </w:rPr>
        <w:t xml:space="preserve">ommunauté </w:t>
      </w:r>
      <w:r>
        <w:rPr>
          <w:rFonts w:ascii="Arial" w:hAnsi="Arial"/>
        </w:rPr>
        <w:t xml:space="preserve">de communes du Vexin Normand </w:t>
      </w:r>
      <w:r w:rsidR="009B5765" w:rsidRPr="001C6291">
        <w:rPr>
          <w:rFonts w:ascii="Arial" w:hAnsi="Arial"/>
        </w:rPr>
        <w:t>est constituée pour une durée illimitée.</w:t>
      </w:r>
    </w:p>
    <w:p w:rsidR="006E47A4" w:rsidRPr="001C6291" w:rsidRDefault="006E47A4" w:rsidP="00F658A3">
      <w:pPr>
        <w:rPr>
          <w:rFonts w:ascii="Arial" w:hAnsi="Arial"/>
        </w:rPr>
      </w:pPr>
    </w:p>
    <w:p w:rsidR="002C3A35" w:rsidRPr="001C6291" w:rsidRDefault="00E6482B" w:rsidP="00F658A3">
      <w:pPr>
        <w:pStyle w:val="Titre1"/>
        <w:spacing w:before="0" w:after="0"/>
        <w:rPr>
          <w:rFonts w:ascii="Arial" w:hAnsi="Arial"/>
          <w:sz w:val="24"/>
          <w:szCs w:val="24"/>
        </w:rPr>
      </w:pPr>
      <w:bookmarkStart w:id="6" w:name="_Toc504731774"/>
      <w:r w:rsidRPr="001C6291">
        <w:rPr>
          <w:rFonts w:ascii="Arial" w:hAnsi="Arial"/>
          <w:sz w:val="24"/>
          <w:szCs w:val="24"/>
        </w:rPr>
        <w:t>Compétences</w:t>
      </w:r>
      <w:bookmarkEnd w:id="6"/>
    </w:p>
    <w:p w:rsidR="009B43A6" w:rsidRPr="001C6291" w:rsidRDefault="002C3A35" w:rsidP="00DE422E">
      <w:pPr>
        <w:pStyle w:val="Titre2"/>
        <w:rPr>
          <w:rFonts w:ascii="Arial" w:hAnsi="Arial"/>
        </w:rPr>
      </w:pPr>
      <w:bookmarkStart w:id="7" w:name="_Toc504731775"/>
      <w:r w:rsidRPr="001C6291">
        <w:rPr>
          <w:rFonts w:ascii="Arial" w:hAnsi="Arial"/>
        </w:rPr>
        <w:t>Compétences obligatoires</w:t>
      </w:r>
      <w:bookmarkEnd w:id="7"/>
    </w:p>
    <w:p w:rsidR="00DA3813" w:rsidRPr="001C6291" w:rsidRDefault="00DA3813" w:rsidP="009B43A6">
      <w:pPr>
        <w:rPr>
          <w:rFonts w:ascii="Arial" w:hAnsi="Arial"/>
          <w:b/>
        </w:rPr>
      </w:pPr>
    </w:p>
    <w:p w:rsidR="00E12453" w:rsidRPr="001C6291" w:rsidRDefault="00E12453" w:rsidP="002C3A35">
      <w:pPr>
        <w:pStyle w:val="Titre3"/>
        <w:rPr>
          <w:rFonts w:ascii="Arial" w:hAnsi="Arial"/>
        </w:rPr>
      </w:pPr>
      <w:bookmarkStart w:id="8" w:name="_Toc504731776"/>
      <w:r w:rsidRPr="001C6291">
        <w:rPr>
          <w:rFonts w:ascii="Arial" w:hAnsi="Arial"/>
        </w:rPr>
        <w:t>En matière de développement économique</w:t>
      </w:r>
      <w:bookmarkEnd w:id="8"/>
      <w:r w:rsidR="009C0EA8" w:rsidRPr="001C6291">
        <w:rPr>
          <w:rFonts w:ascii="Arial" w:hAnsi="Arial"/>
        </w:rPr>
        <w:t> </w:t>
      </w:r>
    </w:p>
    <w:p w:rsidR="00DA3813" w:rsidRPr="001C6291" w:rsidRDefault="00DA3813" w:rsidP="00DA3813">
      <w:pPr>
        <w:rPr>
          <w:rFonts w:ascii="Arial" w:hAnsi="Arial"/>
        </w:rPr>
      </w:pPr>
    </w:p>
    <w:p w:rsidR="00E12453" w:rsidRPr="001C6291" w:rsidRDefault="00E12453" w:rsidP="002C3A35">
      <w:pPr>
        <w:pStyle w:val="Titre4"/>
        <w:rPr>
          <w:rFonts w:ascii="Arial" w:eastAsiaTheme="minorHAnsi" w:hAnsi="Arial"/>
          <w:lang w:eastAsia="en-US"/>
        </w:rPr>
      </w:pPr>
      <w:bookmarkStart w:id="9" w:name="_Toc504731777"/>
      <w:r w:rsidRPr="001C6291">
        <w:rPr>
          <w:rFonts w:ascii="Arial" w:eastAsiaTheme="minorHAnsi" w:hAnsi="Arial"/>
          <w:lang w:eastAsia="en-US"/>
        </w:rPr>
        <w:t>Actions de développement économique</w:t>
      </w:r>
      <w:bookmarkEnd w:id="9"/>
    </w:p>
    <w:p w:rsidR="009C0EA8" w:rsidRPr="001C6291" w:rsidRDefault="009C0EA8" w:rsidP="009C0EA8">
      <w:pPr>
        <w:rPr>
          <w:rFonts w:ascii="Arial" w:eastAsiaTheme="minorHAnsi" w:hAnsi="Arial"/>
        </w:rPr>
      </w:pPr>
    </w:p>
    <w:p w:rsidR="00764BC4" w:rsidRPr="001C6291" w:rsidRDefault="00764BC4" w:rsidP="009C0EA8">
      <w:pPr>
        <w:rPr>
          <w:rFonts w:ascii="Arial" w:eastAsiaTheme="minorHAnsi" w:hAnsi="Arial"/>
          <w:lang w:eastAsia="en-US"/>
        </w:rPr>
      </w:pPr>
      <w:r w:rsidRPr="001C6291">
        <w:rPr>
          <w:rFonts w:ascii="Arial" w:eastAsiaTheme="minorHAnsi" w:hAnsi="Arial"/>
          <w:lang w:eastAsia="en-US"/>
        </w:rPr>
        <w:t xml:space="preserve">Cette compétence porte sur toutes les actions de </w:t>
      </w:r>
      <w:r w:rsidR="00474BE2" w:rsidRPr="001C6291">
        <w:rPr>
          <w:rFonts w:ascii="Arial" w:eastAsiaTheme="minorHAnsi" w:hAnsi="Arial"/>
          <w:lang w:eastAsia="en-US"/>
        </w:rPr>
        <w:t xml:space="preserve">développement économique dans les conditions prévues à l'article L. 4251-17 du CGCT. </w:t>
      </w:r>
    </w:p>
    <w:p w:rsidR="00764BC4" w:rsidRPr="001C6291" w:rsidRDefault="00764BC4" w:rsidP="009C0EA8">
      <w:pPr>
        <w:rPr>
          <w:rFonts w:ascii="Arial" w:eastAsiaTheme="minorHAnsi" w:hAnsi="Arial"/>
          <w:lang w:eastAsia="en-US"/>
        </w:rPr>
      </w:pPr>
    </w:p>
    <w:p w:rsidR="00E16DC0" w:rsidRPr="001C6291" w:rsidRDefault="00E16DC0" w:rsidP="002C3A35">
      <w:pPr>
        <w:pStyle w:val="Titre4"/>
        <w:rPr>
          <w:rFonts w:ascii="Arial" w:eastAsiaTheme="minorHAnsi" w:hAnsi="Arial"/>
          <w:lang w:eastAsia="en-US"/>
        </w:rPr>
      </w:pPr>
      <w:bookmarkStart w:id="10" w:name="_Toc504731778"/>
      <w:r w:rsidRPr="001C6291">
        <w:rPr>
          <w:rFonts w:ascii="Arial" w:eastAsiaTheme="minorHAnsi" w:hAnsi="Arial"/>
          <w:lang w:eastAsia="en-US"/>
        </w:rPr>
        <w:t>Zones d’activités</w:t>
      </w:r>
      <w:bookmarkEnd w:id="10"/>
    </w:p>
    <w:p w:rsidR="00E16DC0" w:rsidRPr="001C6291" w:rsidRDefault="00E16DC0" w:rsidP="00E16DC0">
      <w:pPr>
        <w:rPr>
          <w:rFonts w:ascii="Arial" w:eastAsiaTheme="minorHAnsi" w:hAnsi="Arial"/>
          <w:lang w:eastAsia="en-US"/>
        </w:rPr>
      </w:pPr>
    </w:p>
    <w:p w:rsidR="00E12453" w:rsidRPr="001C6291" w:rsidRDefault="00E12453" w:rsidP="00E16DC0">
      <w:pPr>
        <w:rPr>
          <w:rFonts w:ascii="Arial" w:eastAsiaTheme="minorHAnsi" w:hAnsi="Arial"/>
          <w:lang w:eastAsia="en-US"/>
        </w:rPr>
      </w:pPr>
      <w:r w:rsidRPr="001C6291">
        <w:rPr>
          <w:rFonts w:ascii="Arial" w:eastAsiaTheme="minorHAnsi" w:hAnsi="Arial"/>
          <w:lang w:eastAsia="en-US"/>
        </w:rPr>
        <w:t>Création, aménagement, entretien et gestion de zones d'activité industrielle, commerciale, tertiaire, artisanale, touristiqu</w:t>
      </w:r>
      <w:r w:rsidR="009C0EA8" w:rsidRPr="001C6291">
        <w:rPr>
          <w:rFonts w:ascii="Arial" w:eastAsiaTheme="minorHAnsi" w:hAnsi="Arial"/>
          <w:lang w:eastAsia="en-US"/>
        </w:rPr>
        <w:t>e, portuaire ou aéroportuaire</w:t>
      </w:r>
    </w:p>
    <w:p w:rsidR="0034256E" w:rsidRPr="001C6291" w:rsidRDefault="0034256E" w:rsidP="001F42BC">
      <w:pPr>
        <w:rPr>
          <w:rFonts w:ascii="Arial" w:eastAsiaTheme="minorHAnsi" w:hAnsi="Arial"/>
        </w:rPr>
      </w:pPr>
    </w:p>
    <w:p w:rsidR="002F4E7F" w:rsidRPr="001C6291" w:rsidRDefault="002F4E7F" w:rsidP="002F4E7F">
      <w:pPr>
        <w:pStyle w:val="Titre4"/>
        <w:rPr>
          <w:rFonts w:ascii="Arial" w:eastAsiaTheme="minorHAnsi" w:hAnsi="Arial"/>
          <w:lang w:eastAsia="en-US"/>
        </w:rPr>
      </w:pPr>
      <w:bookmarkStart w:id="11" w:name="_Toc454973258"/>
      <w:bookmarkStart w:id="12" w:name="_Toc504731779"/>
      <w:r w:rsidRPr="001C6291">
        <w:rPr>
          <w:rFonts w:ascii="Arial" w:eastAsiaTheme="minorHAnsi" w:hAnsi="Arial"/>
          <w:lang w:eastAsia="en-US"/>
        </w:rPr>
        <w:t>Politique locale du commerce et soutien aux activités commerciales d'intérêt communautaire</w:t>
      </w:r>
      <w:bookmarkEnd w:id="11"/>
      <w:bookmarkEnd w:id="12"/>
    </w:p>
    <w:p w:rsidR="002F4E7F" w:rsidRPr="001C6291" w:rsidRDefault="002F4E7F" w:rsidP="001F42BC">
      <w:pPr>
        <w:rPr>
          <w:rFonts w:ascii="Arial" w:eastAsiaTheme="minorHAnsi" w:hAnsi="Arial"/>
        </w:rPr>
      </w:pPr>
    </w:p>
    <w:p w:rsidR="001F42BC" w:rsidRPr="001C6291" w:rsidRDefault="00956EB7" w:rsidP="001F42BC">
      <w:pPr>
        <w:rPr>
          <w:rFonts w:ascii="Arial" w:eastAsiaTheme="minorHAnsi" w:hAnsi="Arial"/>
        </w:rPr>
      </w:pPr>
      <w:r>
        <w:rPr>
          <w:rFonts w:ascii="Arial" w:eastAsiaTheme="minorHAnsi" w:hAnsi="Arial"/>
        </w:rPr>
        <w:t>La C</w:t>
      </w:r>
      <w:r w:rsidR="001F42BC" w:rsidRPr="001C6291">
        <w:rPr>
          <w:rFonts w:ascii="Arial" w:eastAsiaTheme="minorHAnsi" w:hAnsi="Arial"/>
        </w:rPr>
        <w:t xml:space="preserve">ommunauté </w:t>
      </w:r>
      <w:r>
        <w:rPr>
          <w:rFonts w:ascii="Arial" w:eastAsiaTheme="minorHAnsi" w:hAnsi="Arial"/>
        </w:rPr>
        <w:t xml:space="preserve">de communes </w:t>
      </w:r>
      <w:r w:rsidR="001F42BC" w:rsidRPr="001C6291">
        <w:rPr>
          <w:rFonts w:ascii="Arial" w:eastAsiaTheme="minorHAnsi" w:hAnsi="Arial"/>
        </w:rPr>
        <w:t>est compétente en matière de politique locale du commerce et soutien aux activités commerciales d'intérêt communautaire.</w:t>
      </w:r>
    </w:p>
    <w:p w:rsidR="001F42BC" w:rsidRPr="001C6291" w:rsidRDefault="001F42BC" w:rsidP="006808B7">
      <w:pPr>
        <w:jc w:val="center"/>
        <w:rPr>
          <w:rFonts w:ascii="Arial" w:eastAsiaTheme="minorHAnsi" w:hAnsi="Arial"/>
        </w:rPr>
      </w:pPr>
    </w:p>
    <w:p w:rsidR="009C0EA8" w:rsidRPr="001C6291" w:rsidRDefault="00474BE2" w:rsidP="002C3A35">
      <w:pPr>
        <w:pStyle w:val="Titre4"/>
        <w:rPr>
          <w:rFonts w:ascii="Arial" w:eastAsiaTheme="minorHAnsi" w:hAnsi="Arial"/>
          <w:lang w:eastAsia="en-US"/>
        </w:rPr>
      </w:pPr>
      <w:bookmarkStart w:id="13" w:name="_Toc504731780"/>
      <w:r w:rsidRPr="001C6291">
        <w:rPr>
          <w:rFonts w:ascii="Arial" w:eastAsiaTheme="minorHAnsi" w:hAnsi="Arial"/>
          <w:lang w:eastAsia="en-US"/>
        </w:rPr>
        <w:t>P</w:t>
      </w:r>
      <w:r w:rsidR="00E12453" w:rsidRPr="001C6291">
        <w:rPr>
          <w:rFonts w:ascii="Arial" w:eastAsiaTheme="minorHAnsi" w:hAnsi="Arial"/>
          <w:lang w:eastAsia="en-US"/>
        </w:rPr>
        <w:t xml:space="preserve">romotion du tourisme, dont la </w:t>
      </w:r>
      <w:r w:rsidR="009C0EA8" w:rsidRPr="001C6291">
        <w:rPr>
          <w:rFonts w:ascii="Arial" w:eastAsiaTheme="minorHAnsi" w:hAnsi="Arial"/>
          <w:lang w:eastAsia="en-US"/>
        </w:rPr>
        <w:t>création d'offices de tourisme</w:t>
      </w:r>
      <w:bookmarkEnd w:id="13"/>
    </w:p>
    <w:p w:rsidR="003C11F7" w:rsidRPr="001C6291" w:rsidRDefault="003C11F7" w:rsidP="00C2627E">
      <w:pPr>
        <w:rPr>
          <w:rFonts w:ascii="Arial" w:hAnsi="Arial"/>
          <w:i/>
        </w:rPr>
      </w:pPr>
    </w:p>
    <w:p w:rsidR="001F42BC" w:rsidRPr="001C6291" w:rsidRDefault="00956EB7" w:rsidP="001F42BC">
      <w:pPr>
        <w:rPr>
          <w:rFonts w:ascii="Arial" w:hAnsi="Arial"/>
        </w:rPr>
      </w:pPr>
      <w:r>
        <w:rPr>
          <w:rFonts w:ascii="Arial" w:hAnsi="Arial"/>
        </w:rPr>
        <w:t>La C</w:t>
      </w:r>
      <w:r w:rsidR="001B50CC" w:rsidRPr="001C6291">
        <w:rPr>
          <w:rFonts w:ascii="Arial" w:hAnsi="Arial"/>
        </w:rPr>
        <w:t xml:space="preserve">ommunauté </w:t>
      </w:r>
      <w:r>
        <w:rPr>
          <w:rFonts w:ascii="Arial" w:hAnsi="Arial"/>
        </w:rPr>
        <w:t xml:space="preserve">de communes </w:t>
      </w:r>
      <w:r w:rsidR="001B50CC" w:rsidRPr="001C6291">
        <w:rPr>
          <w:rFonts w:ascii="Arial" w:hAnsi="Arial"/>
        </w:rPr>
        <w:t>est compétente pour la p</w:t>
      </w:r>
      <w:r w:rsidR="003C11F7" w:rsidRPr="001C6291">
        <w:rPr>
          <w:rFonts w:ascii="Arial" w:hAnsi="Arial"/>
        </w:rPr>
        <w:t>romotion du tourisme</w:t>
      </w:r>
      <w:r w:rsidR="000B608D" w:rsidRPr="001C6291">
        <w:rPr>
          <w:rFonts w:ascii="Arial" w:hAnsi="Arial"/>
        </w:rPr>
        <w:t xml:space="preserve"> </w:t>
      </w:r>
      <w:r w:rsidR="00535297" w:rsidRPr="001C6291">
        <w:rPr>
          <w:rFonts w:ascii="Arial" w:hAnsi="Arial"/>
        </w:rPr>
        <w:t xml:space="preserve">y compris </w:t>
      </w:r>
      <w:r w:rsidR="000B608D" w:rsidRPr="001C6291">
        <w:rPr>
          <w:rFonts w:ascii="Arial" w:hAnsi="Arial"/>
        </w:rPr>
        <w:t xml:space="preserve">la création </w:t>
      </w:r>
      <w:r w:rsidR="00535297" w:rsidRPr="001C6291">
        <w:rPr>
          <w:rFonts w:ascii="Arial" w:hAnsi="Arial"/>
        </w:rPr>
        <w:t>d’offices de</w:t>
      </w:r>
      <w:r w:rsidR="000B608D" w:rsidRPr="001C6291">
        <w:rPr>
          <w:rFonts w:ascii="Arial" w:hAnsi="Arial"/>
        </w:rPr>
        <w:t xml:space="preserve"> tourisme</w:t>
      </w:r>
      <w:r w:rsidR="00535297" w:rsidRPr="001C6291">
        <w:rPr>
          <w:rFonts w:ascii="Arial" w:hAnsi="Arial"/>
        </w:rPr>
        <w:t xml:space="preserve">. </w:t>
      </w:r>
    </w:p>
    <w:p w:rsidR="006863EB" w:rsidRPr="001C6291" w:rsidRDefault="006863EB" w:rsidP="002C3A35">
      <w:pPr>
        <w:pStyle w:val="Titre3"/>
        <w:rPr>
          <w:rFonts w:ascii="Arial" w:hAnsi="Arial"/>
        </w:rPr>
      </w:pPr>
      <w:bookmarkStart w:id="14" w:name="_Toc461790591"/>
      <w:bookmarkStart w:id="15" w:name="_Toc504731781"/>
      <w:r w:rsidRPr="001C6291">
        <w:rPr>
          <w:rFonts w:ascii="Arial" w:hAnsi="Arial"/>
        </w:rPr>
        <w:t>Aménagement de l’espace</w:t>
      </w:r>
      <w:bookmarkEnd w:id="14"/>
      <w:bookmarkEnd w:id="15"/>
    </w:p>
    <w:p w:rsidR="003D329B" w:rsidRPr="001C6291" w:rsidRDefault="003D329B" w:rsidP="006863EB">
      <w:pPr>
        <w:rPr>
          <w:rFonts w:ascii="Arial" w:hAnsi="Arial"/>
        </w:rPr>
      </w:pPr>
    </w:p>
    <w:p w:rsidR="006863EB" w:rsidRPr="001C6291" w:rsidRDefault="00A60B46" w:rsidP="002C3A35">
      <w:pPr>
        <w:pStyle w:val="Titre4"/>
        <w:rPr>
          <w:rFonts w:ascii="Arial" w:hAnsi="Arial"/>
        </w:rPr>
      </w:pPr>
      <w:bookmarkStart w:id="16" w:name="_Toc504731782"/>
      <w:r w:rsidRPr="001C6291">
        <w:rPr>
          <w:rFonts w:ascii="Arial" w:hAnsi="Arial"/>
        </w:rPr>
        <w:t>Schéma</w:t>
      </w:r>
      <w:r w:rsidR="006863EB" w:rsidRPr="001C6291">
        <w:rPr>
          <w:rFonts w:ascii="Arial" w:hAnsi="Arial"/>
        </w:rPr>
        <w:t xml:space="preserve"> de cohérence territoriale </w:t>
      </w:r>
      <w:r w:rsidR="003D329B" w:rsidRPr="001C6291">
        <w:rPr>
          <w:rFonts w:ascii="Arial" w:hAnsi="Arial"/>
        </w:rPr>
        <w:t xml:space="preserve">(SCOT) </w:t>
      </w:r>
      <w:r w:rsidR="006863EB" w:rsidRPr="001C6291">
        <w:rPr>
          <w:rFonts w:ascii="Arial" w:hAnsi="Arial"/>
        </w:rPr>
        <w:t>et schéma de secteur</w:t>
      </w:r>
      <w:bookmarkEnd w:id="16"/>
    </w:p>
    <w:p w:rsidR="006863EB" w:rsidRPr="001C6291" w:rsidRDefault="006863EB" w:rsidP="006863EB">
      <w:pPr>
        <w:rPr>
          <w:rFonts w:ascii="Arial" w:hAnsi="Arial"/>
        </w:rPr>
      </w:pPr>
    </w:p>
    <w:p w:rsidR="001F42BC" w:rsidRDefault="00956EB7" w:rsidP="006863EB">
      <w:pPr>
        <w:rPr>
          <w:rFonts w:ascii="Arial" w:hAnsi="Arial"/>
        </w:rPr>
      </w:pPr>
      <w:r>
        <w:rPr>
          <w:rFonts w:ascii="Arial" w:hAnsi="Arial"/>
        </w:rPr>
        <w:t>La C</w:t>
      </w:r>
      <w:r w:rsidR="001F42BC" w:rsidRPr="001C6291">
        <w:rPr>
          <w:rFonts w:ascii="Arial" w:hAnsi="Arial"/>
        </w:rPr>
        <w:t xml:space="preserve">ommunauté </w:t>
      </w:r>
      <w:r>
        <w:rPr>
          <w:rFonts w:ascii="Arial" w:hAnsi="Arial"/>
        </w:rPr>
        <w:t xml:space="preserve">de communes </w:t>
      </w:r>
      <w:r w:rsidR="001F42BC" w:rsidRPr="001C6291">
        <w:rPr>
          <w:rFonts w:ascii="Arial" w:hAnsi="Arial"/>
        </w:rPr>
        <w:t>est compétente en matière de schéma de cohérence territoriale et schéma de secteur.</w:t>
      </w:r>
      <w:r w:rsidR="005E349D" w:rsidRPr="001C6291">
        <w:rPr>
          <w:rFonts w:ascii="Arial" w:hAnsi="Arial"/>
        </w:rPr>
        <w:t xml:space="preserve"> </w:t>
      </w:r>
    </w:p>
    <w:p w:rsidR="00956EB7" w:rsidRPr="001C6291" w:rsidRDefault="00956EB7" w:rsidP="006863EB">
      <w:pPr>
        <w:rPr>
          <w:rFonts w:ascii="Arial" w:hAnsi="Arial"/>
        </w:rPr>
      </w:pPr>
    </w:p>
    <w:p w:rsidR="003D329B" w:rsidRPr="001C6291" w:rsidRDefault="003D329B" w:rsidP="00303F17">
      <w:pPr>
        <w:shd w:val="clear" w:color="auto" w:fill="FFFFFF" w:themeFill="background1"/>
        <w:rPr>
          <w:rFonts w:ascii="Arial" w:hAnsi="Arial"/>
        </w:rPr>
      </w:pPr>
    </w:p>
    <w:p w:rsidR="006863EB" w:rsidRPr="001C6291" w:rsidRDefault="00BB6B78" w:rsidP="00303F17">
      <w:pPr>
        <w:pStyle w:val="Titre4"/>
        <w:shd w:val="clear" w:color="auto" w:fill="FFFFFF" w:themeFill="background1"/>
        <w:rPr>
          <w:rFonts w:ascii="Arial" w:eastAsiaTheme="minorHAnsi" w:hAnsi="Arial"/>
          <w:lang w:eastAsia="en-US"/>
        </w:rPr>
      </w:pPr>
      <w:bookmarkStart w:id="17" w:name="_Toc504731783"/>
      <w:r w:rsidRPr="001C6291">
        <w:rPr>
          <w:rFonts w:ascii="Arial" w:eastAsiaTheme="minorHAnsi" w:hAnsi="Arial"/>
          <w:lang w:eastAsia="en-US"/>
        </w:rPr>
        <w:t>C</w:t>
      </w:r>
      <w:r w:rsidR="006863EB" w:rsidRPr="001C6291">
        <w:rPr>
          <w:rFonts w:ascii="Arial" w:eastAsiaTheme="minorHAnsi" w:hAnsi="Arial"/>
          <w:lang w:eastAsia="en-US"/>
        </w:rPr>
        <w:t>réation et réalisation de zones d'aménagement concerté d'intérêt communautaire</w:t>
      </w:r>
      <w:bookmarkEnd w:id="17"/>
    </w:p>
    <w:p w:rsidR="00E046AC" w:rsidRPr="001C6291" w:rsidRDefault="00E046AC" w:rsidP="00303F17">
      <w:pPr>
        <w:shd w:val="clear" w:color="auto" w:fill="FFFFFF" w:themeFill="background1"/>
        <w:rPr>
          <w:rFonts w:ascii="Arial" w:eastAsiaTheme="minorHAnsi" w:hAnsi="Arial"/>
        </w:rPr>
      </w:pPr>
    </w:p>
    <w:p w:rsidR="001F42BC" w:rsidRPr="001C6291" w:rsidRDefault="00956EB7" w:rsidP="00303F17">
      <w:pPr>
        <w:shd w:val="clear" w:color="auto" w:fill="FFFFFF" w:themeFill="background1"/>
        <w:rPr>
          <w:rFonts w:ascii="Arial" w:eastAsiaTheme="minorHAnsi" w:hAnsi="Arial"/>
        </w:rPr>
      </w:pPr>
      <w:r>
        <w:rPr>
          <w:rFonts w:ascii="Arial" w:eastAsiaTheme="minorHAnsi" w:hAnsi="Arial"/>
        </w:rPr>
        <w:t>La C</w:t>
      </w:r>
      <w:r w:rsidR="001F42BC" w:rsidRPr="001C6291">
        <w:rPr>
          <w:rFonts w:ascii="Arial" w:eastAsiaTheme="minorHAnsi" w:hAnsi="Arial"/>
        </w:rPr>
        <w:t>ommunauté</w:t>
      </w:r>
      <w:r>
        <w:rPr>
          <w:rFonts w:ascii="Arial" w:eastAsiaTheme="minorHAnsi" w:hAnsi="Arial"/>
        </w:rPr>
        <w:t xml:space="preserve"> de communes</w:t>
      </w:r>
      <w:r w:rsidR="001F42BC" w:rsidRPr="001C6291">
        <w:rPr>
          <w:rFonts w:ascii="Arial" w:eastAsiaTheme="minorHAnsi" w:hAnsi="Arial"/>
        </w:rPr>
        <w:t xml:space="preserve"> est compétente pour la création et réalisation de zones d’aménagement concerté d’intérêt communautaire.</w:t>
      </w:r>
    </w:p>
    <w:p w:rsidR="006E47A4" w:rsidRPr="001C6291" w:rsidRDefault="006E47A4" w:rsidP="00FC056D">
      <w:pPr>
        <w:rPr>
          <w:rFonts w:ascii="Arial" w:hAnsi="Arial"/>
        </w:rPr>
      </w:pPr>
    </w:p>
    <w:p w:rsidR="00253448" w:rsidRPr="001C6291" w:rsidRDefault="0053031E" w:rsidP="002C3A35">
      <w:pPr>
        <w:pStyle w:val="Titre3"/>
        <w:rPr>
          <w:rFonts w:ascii="Arial" w:eastAsiaTheme="minorHAnsi" w:hAnsi="Arial"/>
          <w:lang w:eastAsia="en-US"/>
        </w:rPr>
      </w:pPr>
      <w:bookmarkStart w:id="18" w:name="_Toc504731784"/>
      <w:r w:rsidRPr="001C6291">
        <w:rPr>
          <w:rFonts w:ascii="Arial" w:eastAsiaTheme="minorHAnsi" w:hAnsi="Arial"/>
          <w:lang w:eastAsia="en-US"/>
        </w:rPr>
        <w:t>En matièr</w:t>
      </w:r>
      <w:r w:rsidR="00253448" w:rsidRPr="001C6291">
        <w:rPr>
          <w:rFonts w:ascii="Arial" w:eastAsiaTheme="minorHAnsi" w:hAnsi="Arial"/>
          <w:lang w:eastAsia="en-US"/>
        </w:rPr>
        <w:t>e d'accueil des gens du voyage</w:t>
      </w:r>
      <w:bookmarkEnd w:id="18"/>
    </w:p>
    <w:p w:rsidR="00253448" w:rsidRPr="001C6291" w:rsidRDefault="00253448" w:rsidP="00253448">
      <w:pPr>
        <w:rPr>
          <w:rFonts w:ascii="Arial" w:eastAsiaTheme="minorHAnsi" w:hAnsi="Arial"/>
          <w:lang w:eastAsia="en-US"/>
        </w:rPr>
      </w:pPr>
    </w:p>
    <w:p w:rsidR="00253448" w:rsidRPr="001C6291" w:rsidRDefault="00956EB7" w:rsidP="00253448">
      <w:pPr>
        <w:rPr>
          <w:rFonts w:ascii="Arial" w:hAnsi="Arial"/>
        </w:rPr>
      </w:pPr>
      <w:r>
        <w:rPr>
          <w:rFonts w:ascii="Arial" w:hAnsi="Arial"/>
        </w:rPr>
        <w:t>La C</w:t>
      </w:r>
      <w:r w:rsidR="00526C1B" w:rsidRPr="001C6291">
        <w:rPr>
          <w:rFonts w:ascii="Arial" w:hAnsi="Arial"/>
        </w:rPr>
        <w:t>ommunauté</w:t>
      </w:r>
      <w:r>
        <w:rPr>
          <w:rFonts w:ascii="Arial" w:hAnsi="Arial"/>
        </w:rPr>
        <w:t xml:space="preserve"> de communes</w:t>
      </w:r>
      <w:r w:rsidR="00526C1B" w:rsidRPr="001C6291">
        <w:rPr>
          <w:rFonts w:ascii="Arial" w:hAnsi="Arial"/>
        </w:rPr>
        <w:t xml:space="preserve"> est compétente en matière d’aménagement, entretien et gestion des aires d’accueil des gens du voyage. </w:t>
      </w:r>
    </w:p>
    <w:p w:rsidR="00670DA4" w:rsidRPr="001C6291" w:rsidRDefault="00670DA4" w:rsidP="00253448">
      <w:pPr>
        <w:rPr>
          <w:rFonts w:ascii="Arial" w:hAnsi="Arial"/>
        </w:rPr>
      </w:pPr>
    </w:p>
    <w:p w:rsidR="0053031E" w:rsidRPr="001C6291" w:rsidRDefault="0053031E" w:rsidP="002C3A35">
      <w:pPr>
        <w:pStyle w:val="Titre3"/>
        <w:rPr>
          <w:rFonts w:ascii="Arial" w:eastAsiaTheme="minorHAnsi" w:hAnsi="Arial"/>
          <w:lang w:eastAsia="en-US"/>
        </w:rPr>
      </w:pPr>
      <w:bookmarkStart w:id="19" w:name="_Toc504731785"/>
      <w:r w:rsidRPr="001C6291">
        <w:rPr>
          <w:rFonts w:ascii="Arial" w:eastAsiaTheme="minorHAnsi" w:hAnsi="Arial"/>
          <w:lang w:eastAsia="en-US"/>
        </w:rPr>
        <w:t>Collecte et traitement des déchets des ménages et déchets assimilés.</w:t>
      </w:r>
      <w:bookmarkEnd w:id="19"/>
    </w:p>
    <w:p w:rsidR="0053031E" w:rsidRPr="001C6291" w:rsidRDefault="0053031E" w:rsidP="0053031E">
      <w:pPr>
        <w:rPr>
          <w:rFonts w:ascii="Arial" w:hAnsi="Arial"/>
        </w:rPr>
      </w:pPr>
    </w:p>
    <w:p w:rsidR="001F42BC" w:rsidRPr="001C6291" w:rsidRDefault="00956EB7" w:rsidP="0053031E">
      <w:pPr>
        <w:rPr>
          <w:rFonts w:ascii="Arial" w:hAnsi="Arial"/>
        </w:rPr>
      </w:pPr>
      <w:r>
        <w:rPr>
          <w:rFonts w:ascii="Arial" w:hAnsi="Arial"/>
        </w:rPr>
        <w:t>La C</w:t>
      </w:r>
      <w:r w:rsidR="001F42BC" w:rsidRPr="001C6291">
        <w:rPr>
          <w:rFonts w:ascii="Arial" w:hAnsi="Arial"/>
        </w:rPr>
        <w:t>ommunauté</w:t>
      </w:r>
      <w:r>
        <w:rPr>
          <w:rFonts w:ascii="Arial" w:hAnsi="Arial"/>
        </w:rPr>
        <w:t xml:space="preserve"> de communes</w:t>
      </w:r>
      <w:r w:rsidR="001F42BC" w:rsidRPr="001C6291">
        <w:rPr>
          <w:rFonts w:ascii="Arial" w:hAnsi="Arial"/>
        </w:rPr>
        <w:t xml:space="preserve"> est compétente en matière de collecte et traitement des déchets des ménages et déchets assimilés.</w:t>
      </w:r>
      <w:r w:rsidR="00FC056D" w:rsidRPr="001C6291">
        <w:rPr>
          <w:rFonts w:ascii="Arial" w:hAnsi="Arial"/>
        </w:rPr>
        <w:t xml:space="preserve"> </w:t>
      </w:r>
    </w:p>
    <w:p w:rsidR="00F02AE2" w:rsidRDefault="00F02AE2" w:rsidP="0053031E">
      <w:pPr>
        <w:rPr>
          <w:rFonts w:ascii="Arial" w:hAnsi="Arial"/>
        </w:rPr>
      </w:pPr>
    </w:p>
    <w:p w:rsidR="005B57C6" w:rsidRPr="00BE4F5E" w:rsidRDefault="005B57C6" w:rsidP="005B57C6">
      <w:pPr>
        <w:pStyle w:val="Titre3"/>
        <w:rPr>
          <w:rFonts w:ascii="Arial" w:eastAsiaTheme="minorHAnsi" w:hAnsi="Arial"/>
          <w:lang w:eastAsia="en-US"/>
        </w:rPr>
      </w:pPr>
      <w:bookmarkStart w:id="20" w:name="_Toc504731786"/>
      <w:r w:rsidRPr="00BE4F5E">
        <w:rPr>
          <w:rFonts w:ascii="Arial" w:eastAsiaTheme="minorHAnsi" w:hAnsi="Arial"/>
          <w:lang w:eastAsia="en-US"/>
        </w:rPr>
        <w:t>Gestion des milieux aquatiques et prévention des inondations, dans les conditions prévues à l’article L.211-7 du code de l’environnement.</w:t>
      </w:r>
      <w:bookmarkEnd w:id="20"/>
    </w:p>
    <w:p w:rsidR="005B57C6" w:rsidRPr="00881D63" w:rsidRDefault="005B57C6" w:rsidP="0053031E">
      <w:pPr>
        <w:rPr>
          <w:rFonts w:ascii="Arial" w:hAnsi="Arial"/>
        </w:rPr>
      </w:pPr>
    </w:p>
    <w:p w:rsidR="005B57C6" w:rsidRPr="00881D63" w:rsidRDefault="00C85362" w:rsidP="0053031E">
      <w:pPr>
        <w:rPr>
          <w:rFonts w:ascii="Arial" w:hAnsi="Arial"/>
        </w:rPr>
      </w:pPr>
      <w:r w:rsidRPr="00881D63">
        <w:rPr>
          <w:rFonts w:ascii="Arial" w:hAnsi="Arial"/>
        </w:rPr>
        <w:t>Conformément aux disposi</w:t>
      </w:r>
      <w:r w:rsidR="0039264D" w:rsidRPr="00881D63">
        <w:rPr>
          <w:rFonts w:ascii="Arial" w:hAnsi="Arial"/>
        </w:rPr>
        <w:t>tions de l’article L.211-7, la C</w:t>
      </w:r>
      <w:r w:rsidRPr="00881D63">
        <w:rPr>
          <w:rFonts w:ascii="Arial" w:hAnsi="Arial"/>
        </w:rPr>
        <w:t>ommunauté de communes est compétente pour :</w:t>
      </w:r>
    </w:p>
    <w:p w:rsidR="00C85362" w:rsidRPr="00881D63" w:rsidRDefault="00C85362" w:rsidP="0053031E">
      <w:pPr>
        <w:rPr>
          <w:rFonts w:ascii="Arial" w:hAnsi="Arial"/>
        </w:rPr>
      </w:pPr>
    </w:p>
    <w:p w:rsidR="00C85362" w:rsidRPr="00881D63" w:rsidRDefault="00C85362" w:rsidP="00C85362">
      <w:pPr>
        <w:ind w:firstLine="708"/>
        <w:rPr>
          <w:rFonts w:ascii="Arial" w:hAnsi="Arial"/>
        </w:rPr>
      </w:pPr>
      <w:r w:rsidRPr="00881D63">
        <w:rPr>
          <w:rFonts w:ascii="Arial" w:hAnsi="Arial"/>
        </w:rPr>
        <w:t>1° L'aménagement d'un bassin ou d'une fraction de bassin hydrographique ; </w:t>
      </w:r>
    </w:p>
    <w:p w:rsidR="00C85362" w:rsidRPr="00881D63" w:rsidRDefault="00C85362" w:rsidP="00C85362">
      <w:pPr>
        <w:ind w:firstLine="708"/>
        <w:rPr>
          <w:rFonts w:ascii="Arial" w:hAnsi="Arial"/>
        </w:rPr>
      </w:pPr>
    </w:p>
    <w:p w:rsidR="00C85362" w:rsidRPr="00881D63" w:rsidRDefault="00C85362" w:rsidP="00C85362">
      <w:pPr>
        <w:ind w:firstLine="708"/>
        <w:rPr>
          <w:rFonts w:ascii="Arial" w:hAnsi="Arial"/>
        </w:rPr>
      </w:pPr>
      <w:r w:rsidRPr="00881D63">
        <w:rPr>
          <w:rFonts w:ascii="Arial" w:hAnsi="Arial"/>
        </w:rPr>
        <w:t>2° L'entretien et l'aménagement d'un cours d'eau, canal, lac ou plan d'eau, y compris les accès à ce cours d'eau, à ce canal, à ce lac ou à ce plan d'eau ;</w:t>
      </w:r>
    </w:p>
    <w:p w:rsidR="00C85362" w:rsidRPr="00881D63" w:rsidRDefault="00C85362" w:rsidP="00C85362">
      <w:pPr>
        <w:ind w:firstLine="708"/>
        <w:rPr>
          <w:rFonts w:ascii="Arial" w:hAnsi="Arial"/>
        </w:rPr>
      </w:pPr>
    </w:p>
    <w:p w:rsidR="00C85362" w:rsidRPr="00881D63" w:rsidRDefault="00C85362" w:rsidP="00C85362">
      <w:pPr>
        <w:ind w:firstLine="708"/>
        <w:rPr>
          <w:rFonts w:ascii="Arial" w:hAnsi="Arial"/>
        </w:rPr>
      </w:pPr>
      <w:r w:rsidRPr="00881D63">
        <w:rPr>
          <w:rFonts w:ascii="Arial" w:hAnsi="Arial"/>
        </w:rPr>
        <w:t>5° La défense contre les inondations et contre la mer ;</w:t>
      </w:r>
    </w:p>
    <w:p w:rsidR="00C85362" w:rsidRPr="00881D63" w:rsidRDefault="00C85362" w:rsidP="00C85362">
      <w:pPr>
        <w:ind w:firstLine="708"/>
        <w:rPr>
          <w:rFonts w:ascii="Arial" w:hAnsi="Arial"/>
        </w:rPr>
      </w:pPr>
    </w:p>
    <w:p w:rsidR="00C85362" w:rsidRPr="00881D63" w:rsidRDefault="00C85362" w:rsidP="00C85362">
      <w:pPr>
        <w:ind w:firstLine="708"/>
        <w:rPr>
          <w:rFonts w:ascii="Arial" w:hAnsi="Arial"/>
        </w:rPr>
      </w:pPr>
      <w:r w:rsidRPr="00881D63">
        <w:rPr>
          <w:rFonts w:ascii="Arial" w:hAnsi="Arial"/>
        </w:rPr>
        <w:t>8° La protection et la restauration des sites, des écosystèmes aquatiques et des zones humides ainsi que des formations boisées riveraines.</w:t>
      </w:r>
    </w:p>
    <w:p w:rsidR="00C85362" w:rsidRPr="00881D63" w:rsidRDefault="00C85362" w:rsidP="0053031E">
      <w:pPr>
        <w:rPr>
          <w:rFonts w:ascii="Arial" w:hAnsi="Arial"/>
        </w:rPr>
      </w:pPr>
    </w:p>
    <w:p w:rsidR="00D603A9" w:rsidRPr="00881D63" w:rsidRDefault="00C85362" w:rsidP="0053031E">
      <w:pPr>
        <w:rPr>
          <w:rFonts w:ascii="Arial" w:hAnsi="Arial"/>
        </w:rPr>
      </w:pPr>
      <w:r w:rsidRPr="00881D63">
        <w:rPr>
          <w:rFonts w:ascii="Arial" w:hAnsi="Arial"/>
        </w:rPr>
        <w:t>De plus, la Communauté de communes</w:t>
      </w:r>
      <w:r w:rsidR="00D603A9" w:rsidRPr="00881D63">
        <w:rPr>
          <w:rFonts w:ascii="Arial" w:hAnsi="Arial"/>
        </w:rPr>
        <w:t xml:space="preserve"> exerce sur son périmètre, des compétences complémentaires dites « hors GEMAPI », en matière de ruissellement et de surveillance de la ressource en eau, mais également des outils de coordination et d’animation qui constituent des compétences partagées entre collectivités territoriales, à savoir :</w:t>
      </w:r>
    </w:p>
    <w:p w:rsidR="00D603A9" w:rsidRPr="00881D63" w:rsidRDefault="00D603A9" w:rsidP="0053031E">
      <w:pPr>
        <w:rPr>
          <w:rFonts w:ascii="Arial" w:hAnsi="Arial"/>
        </w:rPr>
      </w:pPr>
    </w:p>
    <w:p w:rsidR="00D603A9" w:rsidRPr="00881D63" w:rsidRDefault="00D603A9" w:rsidP="00D603A9">
      <w:pPr>
        <w:ind w:firstLine="708"/>
      </w:pPr>
      <w:r w:rsidRPr="00881D63">
        <w:rPr>
          <w:rFonts w:ascii="Arial" w:hAnsi="Arial"/>
        </w:rPr>
        <w:t>4° La maîtrise des eaux pluviales et de ruissellement ou la lutte contre l'érosion des sols ;</w:t>
      </w:r>
      <w:r w:rsidRPr="00881D63">
        <w:t> </w:t>
      </w:r>
    </w:p>
    <w:p w:rsidR="00D603A9" w:rsidRPr="00881D63" w:rsidRDefault="00D603A9" w:rsidP="00D603A9">
      <w:pPr>
        <w:ind w:firstLine="708"/>
        <w:rPr>
          <w:rFonts w:ascii="Arial" w:hAnsi="Arial"/>
        </w:rPr>
      </w:pPr>
    </w:p>
    <w:p w:rsidR="00D603A9" w:rsidRPr="00881D63" w:rsidRDefault="00D603A9" w:rsidP="00D603A9">
      <w:pPr>
        <w:ind w:firstLine="708"/>
      </w:pPr>
      <w:r w:rsidRPr="00881D63">
        <w:rPr>
          <w:rFonts w:ascii="Arial" w:hAnsi="Arial"/>
        </w:rPr>
        <w:t>11° La mise en place et l'exploitation de dispositifs de surveillance de la ressource en eau et des milieux aquatiques ;</w:t>
      </w:r>
      <w:r w:rsidRPr="00881D63">
        <w:t> </w:t>
      </w:r>
    </w:p>
    <w:p w:rsidR="00D603A9" w:rsidRPr="00881D63" w:rsidRDefault="00D603A9" w:rsidP="00D603A9">
      <w:pPr>
        <w:ind w:firstLine="708"/>
        <w:rPr>
          <w:rFonts w:ascii="Arial" w:hAnsi="Arial"/>
        </w:rPr>
      </w:pPr>
    </w:p>
    <w:p w:rsidR="00D603A9" w:rsidRPr="00881D63" w:rsidRDefault="00D603A9" w:rsidP="00D603A9">
      <w:pPr>
        <w:ind w:firstLine="708"/>
        <w:rPr>
          <w:rFonts w:ascii="Arial" w:hAnsi="Arial"/>
        </w:rPr>
      </w:pPr>
      <w:r w:rsidRPr="00881D63">
        <w:rPr>
          <w:rFonts w:ascii="Arial" w:hAnsi="Arial"/>
        </w:rPr>
        <w:t>12° L'animation et la concertation dans le domaine de la gestion et de la protection de la ressource en eau et des milieux aquatiques dans un sous-bassin ou un groupement de sous-bassins, ou dans un système aquifère, correspondant à une unité hydrographique.</w:t>
      </w:r>
    </w:p>
    <w:p w:rsidR="00C85362" w:rsidRPr="00D603A9" w:rsidRDefault="00D603A9" w:rsidP="0053031E">
      <w:pPr>
        <w:rPr>
          <w:rFonts w:ascii="Arial" w:hAnsi="Arial"/>
          <w:color w:val="FF0000"/>
        </w:rPr>
      </w:pPr>
      <w:r w:rsidRPr="00D603A9">
        <w:rPr>
          <w:rFonts w:ascii="Arial" w:hAnsi="Arial"/>
          <w:color w:val="FF0000"/>
        </w:rPr>
        <w:t> </w:t>
      </w:r>
    </w:p>
    <w:p w:rsidR="00DA3813" w:rsidRPr="001C6291" w:rsidRDefault="00DA3813" w:rsidP="00DE422E">
      <w:pPr>
        <w:pStyle w:val="Titre2"/>
        <w:rPr>
          <w:rFonts w:ascii="Arial" w:hAnsi="Arial"/>
        </w:rPr>
      </w:pPr>
      <w:bookmarkStart w:id="21" w:name="_Toc504731787"/>
      <w:r w:rsidRPr="001C6291">
        <w:rPr>
          <w:rFonts w:ascii="Arial" w:hAnsi="Arial"/>
        </w:rPr>
        <w:t>COMPETENCES OPTIONNELLES</w:t>
      </w:r>
      <w:bookmarkEnd w:id="21"/>
    </w:p>
    <w:p w:rsidR="00646A7F" w:rsidRPr="001C6291" w:rsidRDefault="00646A7F" w:rsidP="00646A7F">
      <w:pPr>
        <w:rPr>
          <w:rFonts w:ascii="Arial" w:hAnsi="Arial"/>
        </w:rPr>
      </w:pPr>
    </w:p>
    <w:p w:rsidR="00B63B96" w:rsidRPr="001C6291" w:rsidRDefault="00526388" w:rsidP="002C3A35">
      <w:pPr>
        <w:pStyle w:val="Titre3"/>
        <w:rPr>
          <w:rFonts w:ascii="Arial" w:hAnsi="Arial"/>
        </w:rPr>
      </w:pPr>
      <w:bookmarkStart w:id="22" w:name="_Toc504731788"/>
      <w:r w:rsidRPr="001C6291">
        <w:rPr>
          <w:rFonts w:ascii="Arial" w:hAnsi="Arial"/>
        </w:rPr>
        <w:t>Protection et mise en valeur de l’environnement</w:t>
      </w:r>
      <w:bookmarkEnd w:id="22"/>
      <w:r w:rsidRPr="001C6291">
        <w:rPr>
          <w:rFonts w:ascii="Arial" w:hAnsi="Arial"/>
        </w:rPr>
        <w:t xml:space="preserve"> </w:t>
      </w:r>
    </w:p>
    <w:p w:rsidR="00162CC4" w:rsidRPr="001C6291" w:rsidRDefault="00162CC4" w:rsidP="00162CC4">
      <w:pPr>
        <w:widowControl w:val="0"/>
        <w:autoSpaceDE w:val="0"/>
        <w:autoSpaceDN w:val="0"/>
        <w:adjustRightInd w:val="0"/>
        <w:jc w:val="left"/>
        <w:rPr>
          <w:rFonts w:ascii="Arial" w:hAnsi="Arial"/>
        </w:rPr>
      </w:pPr>
    </w:p>
    <w:p w:rsidR="002D3EE2" w:rsidRPr="001C6291" w:rsidRDefault="001F42BC" w:rsidP="002D3EE2">
      <w:pPr>
        <w:widowControl w:val="0"/>
        <w:autoSpaceDE w:val="0"/>
        <w:autoSpaceDN w:val="0"/>
        <w:adjustRightInd w:val="0"/>
        <w:rPr>
          <w:rFonts w:ascii="Arial" w:hAnsi="Arial"/>
        </w:rPr>
      </w:pPr>
      <w:r w:rsidRPr="001C6291">
        <w:rPr>
          <w:rFonts w:ascii="Arial" w:hAnsi="Arial"/>
        </w:rPr>
        <w:t xml:space="preserve">La </w:t>
      </w:r>
      <w:r w:rsidR="00956EB7">
        <w:rPr>
          <w:rFonts w:ascii="Arial" w:hAnsi="Arial"/>
        </w:rPr>
        <w:t>C</w:t>
      </w:r>
      <w:r w:rsidRPr="001C6291">
        <w:rPr>
          <w:rFonts w:ascii="Arial" w:hAnsi="Arial"/>
        </w:rPr>
        <w:t>ommunauté</w:t>
      </w:r>
      <w:r w:rsidR="00956EB7">
        <w:rPr>
          <w:rFonts w:ascii="Arial" w:hAnsi="Arial"/>
        </w:rPr>
        <w:t xml:space="preserve"> de communes</w:t>
      </w:r>
      <w:r w:rsidRPr="001C6291">
        <w:rPr>
          <w:rFonts w:ascii="Arial" w:hAnsi="Arial"/>
        </w:rPr>
        <w:t xml:space="preserve"> est compétente </w:t>
      </w:r>
      <w:r w:rsidR="002D3EE2" w:rsidRPr="001C6291">
        <w:rPr>
          <w:rFonts w:ascii="Arial" w:hAnsi="Arial"/>
        </w:rPr>
        <w:t xml:space="preserve">pour la conduite d’actions d’intérêt communautaire </w:t>
      </w:r>
      <w:r w:rsidRPr="001C6291">
        <w:rPr>
          <w:rFonts w:ascii="Arial" w:hAnsi="Arial"/>
        </w:rPr>
        <w:t xml:space="preserve">en matière de protection et mise en valeur </w:t>
      </w:r>
      <w:r w:rsidR="00B7134B" w:rsidRPr="001C6291">
        <w:rPr>
          <w:rFonts w:ascii="Arial" w:hAnsi="Arial"/>
        </w:rPr>
        <w:t xml:space="preserve">de </w:t>
      </w:r>
      <w:r w:rsidRPr="001C6291">
        <w:rPr>
          <w:rFonts w:ascii="Arial" w:hAnsi="Arial"/>
        </w:rPr>
        <w:t>l’environnement.</w:t>
      </w:r>
      <w:r w:rsidR="002D3EE2" w:rsidRPr="001C6291">
        <w:rPr>
          <w:rFonts w:ascii="Arial" w:hAnsi="Arial"/>
        </w:rPr>
        <w:t xml:space="preserve"> </w:t>
      </w:r>
    </w:p>
    <w:p w:rsidR="002D3EE2" w:rsidRPr="001C6291" w:rsidRDefault="002D3EE2" w:rsidP="002D3EE2">
      <w:pPr>
        <w:widowControl w:val="0"/>
        <w:autoSpaceDE w:val="0"/>
        <w:autoSpaceDN w:val="0"/>
        <w:adjustRightInd w:val="0"/>
        <w:rPr>
          <w:rFonts w:ascii="Arial" w:hAnsi="Arial"/>
        </w:rPr>
      </w:pPr>
    </w:p>
    <w:p w:rsidR="001F42BC" w:rsidRPr="001C6291" w:rsidRDefault="001F42BC" w:rsidP="002D3EE2">
      <w:pPr>
        <w:widowControl w:val="0"/>
        <w:autoSpaceDE w:val="0"/>
        <w:autoSpaceDN w:val="0"/>
        <w:adjustRightInd w:val="0"/>
        <w:rPr>
          <w:rFonts w:ascii="Arial" w:hAnsi="Arial"/>
        </w:rPr>
      </w:pPr>
      <w:r w:rsidRPr="001C6291">
        <w:rPr>
          <w:rFonts w:ascii="Arial" w:hAnsi="Arial"/>
        </w:rPr>
        <w:t xml:space="preserve">A ce titre, elle est notamment compétente en </w:t>
      </w:r>
      <w:r w:rsidR="00BD4667" w:rsidRPr="001C6291">
        <w:rPr>
          <w:rFonts w:ascii="Arial" w:hAnsi="Arial"/>
        </w:rPr>
        <w:t>matière d’eaux de ruissellement d’origine agricole</w:t>
      </w:r>
      <w:r w:rsidR="002D3EE2" w:rsidRPr="001C6291">
        <w:rPr>
          <w:rFonts w:ascii="Arial" w:hAnsi="Arial"/>
        </w:rPr>
        <w:t xml:space="preserve"> d’intérêt communautaire</w:t>
      </w:r>
    </w:p>
    <w:p w:rsidR="001F42BC" w:rsidRPr="001C6291" w:rsidRDefault="001F42BC" w:rsidP="001F42BC">
      <w:pPr>
        <w:widowControl w:val="0"/>
        <w:autoSpaceDE w:val="0"/>
        <w:autoSpaceDN w:val="0"/>
        <w:adjustRightInd w:val="0"/>
        <w:rPr>
          <w:rFonts w:ascii="Arial" w:hAnsi="Arial"/>
        </w:rPr>
      </w:pPr>
    </w:p>
    <w:p w:rsidR="000078AC" w:rsidRPr="001C6291" w:rsidRDefault="002C3A35" w:rsidP="002C3A35">
      <w:pPr>
        <w:pStyle w:val="Titre3"/>
        <w:rPr>
          <w:rFonts w:ascii="Arial" w:hAnsi="Arial"/>
        </w:rPr>
      </w:pPr>
      <w:bookmarkStart w:id="23" w:name="_Toc504731789"/>
      <w:r w:rsidRPr="001C6291">
        <w:rPr>
          <w:rFonts w:ascii="Arial" w:hAnsi="Arial"/>
        </w:rPr>
        <w:t>Voirie</w:t>
      </w:r>
      <w:r w:rsidR="000078AC" w:rsidRPr="001C6291">
        <w:rPr>
          <w:rFonts w:ascii="Arial" w:hAnsi="Arial"/>
        </w:rPr>
        <w:t xml:space="preserve"> </w:t>
      </w:r>
      <w:r w:rsidR="00CE1D8B" w:rsidRPr="001C6291">
        <w:rPr>
          <w:rFonts w:ascii="Arial" w:hAnsi="Arial"/>
        </w:rPr>
        <w:t>d’intérêt communautaire</w:t>
      </w:r>
      <w:bookmarkEnd w:id="23"/>
    </w:p>
    <w:p w:rsidR="000078AC" w:rsidRPr="001C6291" w:rsidRDefault="000078AC" w:rsidP="00B63B96">
      <w:pPr>
        <w:rPr>
          <w:rFonts w:ascii="Arial" w:hAnsi="Arial"/>
        </w:rPr>
      </w:pPr>
    </w:p>
    <w:p w:rsidR="00215F96" w:rsidRPr="001C6291" w:rsidRDefault="000078AC" w:rsidP="00B63B96">
      <w:pPr>
        <w:rPr>
          <w:rFonts w:ascii="Arial" w:hAnsi="Arial"/>
        </w:rPr>
      </w:pPr>
      <w:r w:rsidRPr="001C6291">
        <w:rPr>
          <w:rFonts w:ascii="Arial" w:hAnsi="Arial"/>
        </w:rPr>
        <w:t xml:space="preserve">La Communauté </w:t>
      </w:r>
      <w:r w:rsidR="00956EB7">
        <w:rPr>
          <w:rFonts w:ascii="Arial" w:hAnsi="Arial"/>
        </w:rPr>
        <w:t xml:space="preserve">de communes </w:t>
      </w:r>
      <w:r w:rsidRPr="001C6291">
        <w:rPr>
          <w:rFonts w:ascii="Arial" w:hAnsi="Arial"/>
        </w:rPr>
        <w:t xml:space="preserve">est compétente en matière de </w:t>
      </w:r>
      <w:r w:rsidR="00E525FA" w:rsidRPr="001C6291">
        <w:rPr>
          <w:rFonts w:ascii="Arial" w:hAnsi="Arial"/>
        </w:rPr>
        <w:t xml:space="preserve">création, aménagement et entretien de la </w:t>
      </w:r>
      <w:r w:rsidRPr="001C6291">
        <w:rPr>
          <w:rFonts w:ascii="Arial" w:hAnsi="Arial"/>
        </w:rPr>
        <w:t>voirie</w:t>
      </w:r>
      <w:r w:rsidR="00E525FA" w:rsidRPr="001C6291">
        <w:rPr>
          <w:rFonts w:ascii="Arial" w:hAnsi="Arial"/>
        </w:rPr>
        <w:t xml:space="preserve"> déclarée d’intérêt communautaire</w:t>
      </w:r>
      <w:r w:rsidRPr="001C6291">
        <w:rPr>
          <w:rFonts w:ascii="Arial" w:hAnsi="Arial"/>
        </w:rPr>
        <w:t xml:space="preserve">. </w:t>
      </w:r>
      <w:r w:rsidR="001143AF" w:rsidRPr="001C6291">
        <w:rPr>
          <w:rFonts w:ascii="Arial" w:hAnsi="Arial"/>
        </w:rPr>
        <w:t>Elle intervient également sur les parkings reconnus d’intérêt communautaire</w:t>
      </w:r>
      <w:r w:rsidR="00C739F7">
        <w:rPr>
          <w:rFonts w:ascii="Arial" w:hAnsi="Arial"/>
        </w:rPr>
        <w:t>.</w:t>
      </w:r>
    </w:p>
    <w:p w:rsidR="001F42BC" w:rsidRPr="001C6291" w:rsidRDefault="001F42BC" w:rsidP="0041630D">
      <w:pPr>
        <w:rPr>
          <w:rFonts w:ascii="Arial" w:hAnsi="Arial"/>
        </w:rPr>
      </w:pPr>
    </w:p>
    <w:p w:rsidR="0041630D" w:rsidRPr="001C6291" w:rsidRDefault="0041630D" w:rsidP="00F524AC">
      <w:pPr>
        <w:pStyle w:val="Titre3"/>
        <w:rPr>
          <w:rFonts w:ascii="Arial" w:hAnsi="Arial"/>
        </w:rPr>
      </w:pPr>
      <w:bookmarkStart w:id="24" w:name="_Toc504731790"/>
      <w:r w:rsidRPr="001C6291">
        <w:rPr>
          <w:rFonts w:ascii="Arial" w:hAnsi="Arial"/>
        </w:rPr>
        <w:t>Equipements culturels et sportifs d’intérêt communautaire</w:t>
      </w:r>
      <w:bookmarkEnd w:id="24"/>
    </w:p>
    <w:p w:rsidR="0041630D" w:rsidRPr="001C6291" w:rsidRDefault="0041630D" w:rsidP="0041630D">
      <w:pPr>
        <w:rPr>
          <w:rFonts w:ascii="Arial" w:hAnsi="Arial"/>
        </w:rPr>
      </w:pPr>
    </w:p>
    <w:p w:rsidR="008109A0" w:rsidRPr="001C6291" w:rsidRDefault="005E552B" w:rsidP="00CE247C">
      <w:pPr>
        <w:rPr>
          <w:rFonts w:ascii="Arial" w:eastAsiaTheme="minorHAnsi" w:hAnsi="Arial"/>
          <w:lang w:eastAsia="en-US"/>
        </w:rPr>
      </w:pPr>
      <w:r>
        <w:rPr>
          <w:rFonts w:ascii="Arial" w:eastAsiaTheme="minorHAnsi" w:hAnsi="Arial"/>
          <w:lang w:eastAsia="en-US"/>
        </w:rPr>
        <w:t>La C</w:t>
      </w:r>
      <w:r w:rsidR="001F42BC" w:rsidRPr="001C6291">
        <w:rPr>
          <w:rFonts w:ascii="Arial" w:eastAsiaTheme="minorHAnsi" w:hAnsi="Arial"/>
          <w:lang w:eastAsia="en-US"/>
        </w:rPr>
        <w:t>ommunauté</w:t>
      </w:r>
      <w:r>
        <w:rPr>
          <w:rFonts w:ascii="Arial" w:eastAsiaTheme="minorHAnsi" w:hAnsi="Arial"/>
          <w:lang w:eastAsia="en-US"/>
        </w:rPr>
        <w:t xml:space="preserve"> de communes</w:t>
      </w:r>
      <w:r w:rsidR="001F42BC" w:rsidRPr="001C6291">
        <w:rPr>
          <w:rFonts w:ascii="Arial" w:eastAsiaTheme="minorHAnsi" w:hAnsi="Arial"/>
          <w:lang w:eastAsia="en-US"/>
        </w:rPr>
        <w:t xml:space="preserve"> est compétente en matière de c</w:t>
      </w:r>
      <w:r w:rsidR="00CE247C" w:rsidRPr="001C6291">
        <w:rPr>
          <w:rFonts w:ascii="Arial" w:eastAsiaTheme="minorHAnsi" w:hAnsi="Arial"/>
          <w:lang w:eastAsia="en-US"/>
        </w:rPr>
        <w:t>onstruction, entretien et fonctionnement d'équipements culturels et sportifs d'intérêt</w:t>
      </w:r>
      <w:r w:rsidR="00F02AE2" w:rsidRPr="001C6291">
        <w:rPr>
          <w:rFonts w:ascii="Arial" w:eastAsiaTheme="minorHAnsi" w:hAnsi="Arial"/>
          <w:lang w:eastAsia="en-US"/>
        </w:rPr>
        <w:t xml:space="preserve"> communautaire</w:t>
      </w:r>
      <w:r w:rsidR="00D971B1" w:rsidRPr="001C6291">
        <w:rPr>
          <w:rFonts w:ascii="Arial" w:eastAsiaTheme="minorHAnsi" w:hAnsi="Arial"/>
          <w:lang w:eastAsia="en-US"/>
        </w:rPr>
        <w:t>.</w:t>
      </w:r>
    </w:p>
    <w:p w:rsidR="005F396F" w:rsidRPr="001C6291" w:rsidRDefault="005F396F" w:rsidP="00CE247C">
      <w:pPr>
        <w:rPr>
          <w:rFonts w:ascii="Arial" w:eastAsiaTheme="minorHAnsi" w:hAnsi="Arial"/>
          <w:lang w:eastAsia="en-US"/>
        </w:rPr>
      </w:pPr>
    </w:p>
    <w:p w:rsidR="00477D65" w:rsidRPr="001C6291" w:rsidRDefault="00477D65" w:rsidP="00F524AC">
      <w:pPr>
        <w:pStyle w:val="Titre3"/>
        <w:rPr>
          <w:rFonts w:ascii="Arial" w:hAnsi="Arial"/>
        </w:rPr>
      </w:pPr>
      <w:bookmarkStart w:id="25" w:name="_Toc504731791"/>
      <w:r w:rsidRPr="001C6291">
        <w:rPr>
          <w:rFonts w:ascii="Arial" w:hAnsi="Arial"/>
        </w:rPr>
        <w:t>Action sociale d’intérêt communautaire</w:t>
      </w:r>
      <w:bookmarkEnd w:id="25"/>
    </w:p>
    <w:p w:rsidR="00477D65" w:rsidRPr="001C6291" w:rsidRDefault="00477D65" w:rsidP="00477D65">
      <w:pPr>
        <w:rPr>
          <w:rFonts w:ascii="Arial" w:hAnsi="Arial"/>
        </w:rPr>
      </w:pPr>
    </w:p>
    <w:p w:rsidR="00567457" w:rsidRPr="001C6291" w:rsidRDefault="005E552B" w:rsidP="00F5183F">
      <w:pPr>
        <w:rPr>
          <w:rFonts w:ascii="Arial" w:hAnsi="Arial"/>
        </w:rPr>
      </w:pPr>
      <w:r>
        <w:rPr>
          <w:rFonts w:ascii="Arial" w:hAnsi="Arial"/>
        </w:rPr>
        <w:t>La C</w:t>
      </w:r>
      <w:r w:rsidR="00477D65" w:rsidRPr="001C6291">
        <w:rPr>
          <w:rFonts w:ascii="Arial" w:hAnsi="Arial"/>
        </w:rPr>
        <w:t>ommunauté</w:t>
      </w:r>
      <w:r>
        <w:rPr>
          <w:rFonts w:ascii="Arial" w:hAnsi="Arial"/>
        </w:rPr>
        <w:t xml:space="preserve"> de communes</w:t>
      </w:r>
      <w:r w:rsidR="00477D65" w:rsidRPr="001C6291">
        <w:rPr>
          <w:rFonts w:ascii="Arial" w:hAnsi="Arial"/>
        </w:rPr>
        <w:t xml:space="preserve"> est compétente en matière d’action sociale d’intérêt communautaire. </w:t>
      </w:r>
    </w:p>
    <w:p w:rsidR="00CF3298" w:rsidRPr="001C6291" w:rsidRDefault="00CF3298" w:rsidP="00F524AC">
      <w:pPr>
        <w:pStyle w:val="Titre3"/>
        <w:rPr>
          <w:rFonts w:ascii="Arial" w:hAnsi="Arial"/>
        </w:rPr>
      </w:pPr>
      <w:bookmarkStart w:id="26" w:name="_Toc504731792"/>
      <w:r w:rsidRPr="001C6291">
        <w:rPr>
          <w:rFonts w:ascii="Arial" w:hAnsi="Arial"/>
        </w:rPr>
        <w:t>Maisons de services au public</w:t>
      </w:r>
      <w:bookmarkEnd w:id="26"/>
    </w:p>
    <w:p w:rsidR="00600449" w:rsidRPr="001C6291" w:rsidRDefault="00600449" w:rsidP="00101232">
      <w:pPr>
        <w:rPr>
          <w:rFonts w:ascii="Arial" w:hAnsi="Arial"/>
        </w:rPr>
      </w:pPr>
    </w:p>
    <w:p w:rsidR="00BB3784" w:rsidRPr="001C6291" w:rsidRDefault="005E552B" w:rsidP="00CF3298">
      <w:pPr>
        <w:rPr>
          <w:rFonts w:ascii="Arial" w:hAnsi="Arial"/>
        </w:rPr>
      </w:pPr>
      <w:r>
        <w:rPr>
          <w:rFonts w:ascii="Arial" w:eastAsiaTheme="minorHAnsi" w:hAnsi="Arial"/>
          <w:lang w:eastAsia="en-US"/>
        </w:rPr>
        <w:t>La C</w:t>
      </w:r>
      <w:r w:rsidR="001F42BC" w:rsidRPr="001C6291">
        <w:rPr>
          <w:rFonts w:ascii="Arial" w:eastAsiaTheme="minorHAnsi" w:hAnsi="Arial"/>
          <w:lang w:eastAsia="en-US"/>
        </w:rPr>
        <w:t xml:space="preserve">ommunauté </w:t>
      </w:r>
      <w:r>
        <w:rPr>
          <w:rFonts w:ascii="Arial" w:eastAsiaTheme="minorHAnsi" w:hAnsi="Arial"/>
          <w:lang w:eastAsia="en-US"/>
        </w:rPr>
        <w:t xml:space="preserve">de communes </w:t>
      </w:r>
      <w:r w:rsidR="001F42BC" w:rsidRPr="001C6291">
        <w:rPr>
          <w:rFonts w:ascii="Arial" w:eastAsiaTheme="minorHAnsi" w:hAnsi="Arial"/>
          <w:lang w:eastAsia="en-US"/>
        </w:rPr>
        <w:t>est compétente en matière de c</w:t>
      </w:r>
      <w:r w:rsidR="00CF3298" w:rsidRPr="001C6291">
        <w:rPr>
          <w:rFonts w:ascii="Arial" w:eastAsiaTheme="minorHAnsi" w:hAnsi="Arial"/>
          <w:lang w:eastAsia="en-US"/>
        </w:rPr>
        <w:t xml:space="preserve">réation et gestion de maisons de services au public et définition des obligations de service public y afférentes en application de l'article </w:t>
      </w:r>
      <w:hyperlink r:id="rId10" w:history="1">
        <w:r w:rsidR="00CF3298" w:rsidRPr="001C6291">
          <w:rPr>
            <w:rFonts w:ascii="Arial" w:eastAsiaTheme="minorHAnsi" w:hAnsi="Arial"/>
            <w:color w:val="285287"/>
            <w:u w:val="single" w:color="285287"/>
            <w:lang w:eastAsia="en-US"/>
          </w:rPr>
          <w:t xml:space="preserve">27-2 </w:t>
        </w:r>
      </w:hyperlink>
      <w:r w:rsidR="00CF3298" w:rsidRPr="001C6291">
        <w:rPr>
          <w:rFonts w:ascii="Arial" w:eastAsiaTheme="minorHAnsi" w:hAnsi="Arial"/>
          <w:lang w:eastAsia="en-US"/>
        </w:rPr>
        <w:t>de la loi n° 2000-321 du 12 avril 2000 relative aux droits des citoyens dans leurs relations avec les administrations</w:t>
      </w:r>
      <w:r w:rsidR="00174312" w:rsidRPr="001C6291">
        <w:rPr>
          <w:rFonts w:ascii="Arial" w:eastAsiaTheme="minorHAnsi" w:hAnsi="Arial"/>
          <w:lang w:eastAsia="en-US"/>
        </w:rPr>
        <w:t>.</w:t>
      </w:r>
    </w:p>
    <w:p w:rsidR="001F42BC" w:rsidRDefault="001F42BC" w:rsidP="0051412B">
      <w:pPr>
        <w:rPr>
          <w:rFonts w:ascii="Arial" w:hAnsi="Arial"/>
        </w:rPr>
      </w:pPr>
    </w:p>
    <w:p w:rsidR="00E706B1" w:rsidRPr="00E706B1" w:rsidRDefault="00E706B1" w:rsidP="00E706B1">
      <w:pPr>
        <w:pStyle w:val="Titre3"/>
        <w:rPr>
          <w:rFonts w:ascii="Arial" w:hAnsi="Arial"/>
        </w:rPr>
      </w:pPr>
      <w:bookmarkStart w:id="27" w:name="_Toc504731793"/>
      <w:r w:rsidRPr="00E706B1">
        <w:rPr>
          <w:rFonts w:ascii="Arial" w:hAnsi="Arial"/>
        </w:rPr>
        <w:t>Politique du logement social d'intérêt communautaire et action, par des opérations d'intérêt communautaire, en faveur du logement des personnes défavorisées</w:t>
      </w:r>
      <w:bookmarkEnd w:id="27"/>
    </w:p>
    <w:p w:rsidR="00E706B1" w:rsidRDefault="00E706B1" w:rsidP="0051412B">
      <w:pPr>
        <w:rPr>
          <w:rFonts w:ascii="Arial" w:hAnsi="Arial"/>
        </w:rPr>
      </w:pPr>
    </w:p>
    <w:p w:rsidR="00E706B1" w:rsidRDefault="00E706B1" w:rsidP="0051412B">
      <w:pPr>
        <w:rPr>
          <w:rFonts w:ascii="Arial" w:hAnsi="Arial"/>
        </w:rPr>
      </w:pPr>
      <w:r>
        <w:rPr>
          <w:rFonts w:ascii="Arial" w:hAnsi="Arial"/>
        </w:rPr>
        <w:t>La Communauté de communes est compétente en matière de p</w:t>
      </w:r>
      <w:r w:rsidRPr="00E706B1">
        <w:rPr>
          <w:rFonts w:ascii="Arial" w:hAnsi="Arial"/>
        </w:rPr>
        <w:t>olitique du logement social d'intérêt communautaire et action, par des opérations d'intérêt communautaire, en faveur du logement des personnes défavorisées</w:t>
      </w:r>
      <w:r>
        <w:rPr>
          <w:rFonts w:ascii="Arial" w:hAnsi="Arial"/>
        </w:rPr>
        <w:t xml:space="preserve">. </w:t>
      </w:r>
    </w:p>
    <w:p w:rsidR="00E706B1" w:rsidRPr="001C6291" w:rsidRDefault="00E706B1" w:rsidP="0051412B">
      <w:pPr>
        <w:rPr>
          <w:rFonts w:ascii="Arial" w:hAnsi="Arial"/>
        </w:rPr>
      </w:pPr>
    </w:p>
    <w:p w:rsidR="001F42BC" w:rsidRPr="001C6291" w:rsidRDefault="001F42BC" w:rsidP="00DE422E">
      <w:pPr>
        <w:pStyle w:val="Titre2"/>
        <w:rPr>
          <w:rFonts w:ascii="Arial" w:hAnsi="Arial"/>
        </w:rPr>
      </w:pPr>
      <w:bookmarkStart w:id="28" w:name="_Toc504731794"/>
      <w:r w:rsidRPr="001C6291">
        <w:rPr>
          <w:rFonts w:ascii="Arial" w:hAnsi="Arial"/>
        </w:rPr>
        <w:t xml:space="preserve">LES COMPETENCES </w:t>
      </w:r>
      <w:r w:rsidR="00D84D62" w:rsidRPr="001C6291">
        <w:rPr>
          <w:rFonts w:ascii="Arial" w:hAnsi="Arial"/>
        </w:rPr>
        <w:t>SUPPLEMENTAIRES</w:t>
      </w:r>
      <w:bookmarkEnd w:id="28"/>
    </w:p>
    <w:p w:rsidR="00D84D62" w:rsidRPr="001C6291" w:rsidRDefault="00D84D62" w:rsidP="0051412B">
      <w:pPr>
        <w:rPr>
          <w:rFonts w:ascii="Arial" w:hAnsi="Arial"/>
        </w:rPr>
      </w:pPr>
    </w:p>
    <w:p w:rsidR="00D14487" w:rsidRPr="001C6291" w:rsidRDefault="00D14487" w:rsidP="00D14487">
      <w:pPr>
        <w:pStyle w:val="Titre3"/>
        <w:rPr>
          <w:rFonts w:ascii="Arial" w:hAnsi="Arial"/>
        </w:rPr>
      </w:pPr>
      <w:bookmarkStart w:id="29" w:name="_Toc504731795"/>
      <w:r w:rsidRPr="001C6291">
        <w:rPr>
          <w:rFonts w:ascii="Arial" w:hAnsi="Arial"/>
        </w:rPr>
        <w:t>Voie verte et randonnée</w:t>
      </w:r>
      <w:bookmarkEnd w:id="29"/>
    </w:p>
    <w:p w:rsidR="00D14487" w:rsidRPr="001C6291" w:rsidRDefault="00D14487" w:rsidP="00D14487">
      <w:pPr>
        <w:rPr>
          <w:rFonts w:ascii="Arial" w:hAnsi="Arial"/>
        </w:rPr>
      </w:pPr>
    </w:p>
    <w:p w:rsidR="004C447B" w:rsidRPr="001C6291" w:rsidRDefault="005E552B" w:rsidP="004C447B">
      <w:pPr>
        <w:rPr>
          <w:rFonts w:ascii="Arial" w:hAnsi="Arial"/>
        </w:rPr>
      </w:pPr>
      <w:r>
        <w:rPr>
          <w:rFonts w:ascii="Arial" w:hAnsi="Arial"/>
        </w:rPr>
        <w:t>La C</w:t>
      </w:r>
      <w:r w:rsidR="00D14487" w:rsidRPr="001C6291">
        <w:rPr>
          <w:rFonts w:ascii="Arial" w:hAnsi="Arial"/>
        </w:rPr>
        <w:t>ommunauté</w:t>
      </w:r>
      <w:r>
        <w:rPr>
          <w:rFonts w:ascii="Arial" w:hAnsi="Arial"/>
        </w:rPr>
        <w:t xml:space="preserve"> de communes</w:t>
      </w:r>
      <w:r w:rsidR="00D14487" w:rsidRPr="001C6291">
        <w:rPr>
          <w:rFonts w:ascii="Arial" w:hAnsi="Arial"/>
        </w:rPr>
        <w:t xml:space="preserve"> sera compétente pour l’entretien, gestion et fonctionnement de la « voie verte Gisors-Gasny »</w:t>
      </w:r>
      <w:r w:rsidR="004C447B" w:rsidRPr="001C6291">
        <w:rPr>
          <w:rFonts w:ascii="Arial" w:hAnsi="Arial"/>
        </w:rPr>
        <w:t xml:space="preserve"> et de la « voie verte Gisors-Etrépagny ». </w:t>
      </w:r>
    </w:p>
    <w:p w:rsidR="00D14487" w:rsidRPr="001C6291" w:rsidRDefault="00D14487" w:rsidP="00D14487">
      <w:pPr>
        <w:rPr>
          <w:rFonts w:ascii="Arial" w:hAnsi="Arial"/>
        </w:rPr>
      </w:pPr>
    </w:p>
    <w:p w:rsidR="00D14487" w:rsidRPr="001C6291" w:rsidRDefault="005E552B" w:rsidP="00D14487">
      <w:pPr>
        <w:rPr>
          <w:rFonts w:ascii="Arial" w:hAnsi="Arial"/>
        </w:rPr>
      </w:pPr>
      <w:r>
        <w:rPr>
          <w:rFonts w:ascii="Arial" w:hAnsi="Arial"/>
        </w:rPr>
        <w:t>La C</w:t>
      </w:r>
      <w:r w:rsidR="00D14487" w:rsidRPr="001C6291">
        <w:rPr>
          <w:rFonts w:ascii="Arial" w:hAnsi="Arial"/>
        </w:rPr>
        <w:t>ommunauté</w:t>
      </w:r>
      <w:r>
        <w:rPr>
          <w:rFonts w:ascii="Arial" w:hAnsi="Arial"/>
        </w:rPr>
        <w:t xml:space="preserve"> de communes</w:t>
      </w:r>
      <w:r w:rsidR="00D14487" w:rsidRPr="001C6291">
        <w:rPr>
          <w:rFonts w:ascii="Arial" w:hAnsi="Arial"/>
        </w:rPr>
        <w:t xml:space="preserve"> est compétente pour l’élaboration et le suivi d’un plan de chemins pédestres de randonnées, ainsi que de vélo-route, du territoire communautaire.</w:t>
      </w:r>
    </w:p>
    <w:p w:rsidR="00D14487" w:rsidRPr="001C6291" w:rsidRDefault="00D14487" w:rsidP="0051412B">
      <w:pPr>
        <w:rPr>
          <w:rFonts w:ascii="Arial" w:hAnsi="Arial"/>
        </w:rPr>
      </w:pPr>
    </w:p>
    <w:p w:rsidR="002C3A35" w:rsidRPr="001C6291" w:rsidRDefault="00A73E84" w:rsidP="00783915">
      <w:pPr>
        <w:pStyle w:val="Titre3"/>
        <w:rPr>
          <w:rFonts w:ascii="Arial" w:hAnsi="Arial"/>
        </w:rPr>
      </w:pPr>
      <w:bookmarkStart w:id="30" w:name="_Toc504731796"/>
      <w:r w:rsidRPr="008741E3">
        <w:rPr>
          <w:rFonts w:ascii="Arial" w:hAnsi="Arial"/>
        </w:rPr>
        <w:t xml:space="preserve">Autorité </w:t>
      </w:r>
      <w:r w:rsidR="001859A6" w:rsidRPr="008741E3">
        <w:rPr>
          <w:rFonts w:ascii="Arial" w:hAnsi="Arial"/>
        </w:rPr>
        <w:t>Organisatrice de Mobilité</w:t>
      </w:r>
      <w:r w:rsidRPr="008741E3">
        <w:rPr>
          <w:rFonts w:ascii="Arial" w:hAnsi="Arial"/>
        </w:rPr>
        <w:t>s</w:t>
      </w:r>
      <w:r w:rsidR="001859A6" w:rsidRPr="008741E3">
        <w:rPr>
          <w:rFonts w:ascii="Arial" w:hAnsi="Arial"/>
        </w:rPr>
        <w:t xml:space="preserve"> </w:t>
      </w:r>
      <w:bookmarkEnd w:id="30"/>
      <w:r w:rsidR="002C3A35" w:rsidRPr="001C6291">
        <w:rPr>
          <w:rFonts w:ascii="Arial" w:hAnsi="Arial"/>
        </w:rPr>
        <w:t xml:space="preserve"> </w:t>
      </w:r>
    </w:p>
    <w:p w:rsidR="00A73E84" w:rsidRPr="008741E3" w:rsidRDefault="00F435FE" w:rsidP="00A73E84">
      <w:pPr>
        <w:pStyle w:val="Titre2"/>
        <w:numPr>
          <w:ilvl w:val="0"/>
          <w:numId w:val="0"/>
        </w:numPr>
        <w:rPr>
          <w:rFonts w:ascii="Arial" w:hAnsi="Arial"/>
          <w:b w:val="0"/>
          <w:bCs w:val="0"/>
          <w:iCs w:val="0"/>
          <w:smallCaps w:val="0"/>
          <w:color w:val="auto"/>
          <w:u w:val="none"/>
        </w:rPr>
      </w:pPr>
      <w:r w:rsidRPr="008741E3">
        <w:rPr>
          <w:rFonts w:ascii="Arial" w:hAnsi="Arial"/>
          <w:b w:val="0"/>
          <w:bCs w:val="0"/>
          <w:iCs w:val="0"/>
          <w:smallCaps w:val="0"/>
          <w:color w:val="auto"/>
          <w:u w:val="none"/>
        </w:rPr>
        <w:t>Précisions :</w:t>
      </w:r>
      <w:r w:rsidR="00A73E84" w:rsidRPr="008741E3">
        <w:rPr>
          <w:rFonts w:ascii="Arial" w:hAnsi="Arial"/>
          <w:b w:val="0"/>
          <w:bCs w:val="0"/>
          <w:iCs w:val="0"/>
          <w:smallCaps w:val="0"/>
          <w:color w:val="auto"/>
          <w:u w:val="none"/>
        </w:rPr>
        <w:t xml:space="preserve"> « sans demande du transfert du b</w:t>
      </w:r>
      <w:r w:rsidRPr="008741E3">
        <w:rPr>
          <w:rFonts w:ascii="Arial" w:hAnsi="Arial"/>
          <w:b w:val="0"/>
          <w:bCs w:val="0"/>
          <w:iCs w:val="0"/>
          <w:smallCaps w:val="0"/>
          <w:color w:val="auto"/>
          <w:u w:val="none"/>
        </w:rPr>
        <w:t>loc « transports » de la Région » mais à</w:t>
      </w:r>
      <w:r w:rsidR="00A73E84" w:rsidRPr="008741E3">
        <w:rPr>
          <w:rFonts w:ascii="Arial" w:hAnsi="Arial"/>
          <w:b w:val="0"/>
          <w:bCs w:val="0"/>
          <w:iCs w:val="0"/>
          <w:smallCaps w:val="0"/>
          <w:color w:val="auto"/>
          <w:u w:val="none"/>
        </w:rPr>
        <w:t xml:space="preserve"> l’inverse, pr</w:t>
      </w:r>
      <w:r w:rsidRPr="008741E3">
        <w:rPr>
          <w:rFonts w:ascii="Arial" w:hAnsi="Arial"/>
          <w:b w:val="0"/>
          <w:bCs w:val="0"/>
          <w:iCs w:val="0"/>
          <w:smallCaps w:val="0"/>
          <w:color w:val="auto"/>
          <w:u w:val="none"/>
        </w:rPr>
        <w:t xml:space="preserve">ise du </w:t>
      </w:r>
      <w:r w:rsidR="00A73E84" w:rsidRPr="008741E3">
        <w:rPr>
          <w:rFonts w:ascii="Arial" w:hAnsi="Arial"/>
          <w:b w:val="0"/>
          <w:bCs w:val="0"/>
          <w:iCs w:val="0"/>
          <w:smallCaps w:val="0"/>
          <w:color w:val="auto"/>
          <w:u w:val="none"/>
        </w:rPr>
        <w:t>transfert du bloc « Mobilités » comprenant, la Mobilité Active (Vélo…), la Mobilité Solidaire</w:t>
      </w:r>
      <w:r w:rsidR="008741E3">
        <w:rPr>
          <w:rFonts w:ascii="Arial" w:hAnsi="Arial"/>
          <w:b w:val="0"/>
          <w:bCs w:val="0"/>
          <w:iCs w:val="0"/>
          <w:smallCaps w:val="0"/>
          <w:color w:val="auto"/>
          <w:u w:val="none"/>
        </w:rPr>
        <w:t>, le Covoiturage et autopartage.</w:t>
      </w:r>
      <w:r w:rsidR="00A73E84" w:rsidRPr="008741E3">
        <w:rPr>
          <w:rFonts w:ascii="Arial" w:hAnsi="Arial"/>
          <w:b w:val="0"/>
          <w:bCs w:val="0"/>
          <w:iCs w:val="0"/>
          <w:smallCaps w:val="0"/>
          <w:color w:val="auto"/>
          <w:u w:val="none"/>
        </w:rPr>
        <w:t xml:space="preserve"> </w:t>
      </w:r>
    </w:p>
    <w:p w:rsidR="000C791C" w:rsidRPr="001C6291" w:rsidRDefault="000C791C" w:rsidP="000C791C">
      <w:pPr>
        <w:rPr>
          <w:rFonts w:ascii="Arial" w:hAnsi="Arial"/>
        </w:rPr>
      </w:pPr>
    </w:p>
    <w:p w:rsidR="000C791C" w:rsidRPr="000D3A89" w:rsidRDefault="000C791C" w:rsidP="000D3A89">
      <w:pPr>
        <w:pStyle w:val="Titre3"/>
        <w:rPr>
          <w:rFonts w:ascii="Arial" w:hAnsi="Arial"/>
        </w:rPr>
      </w:pPr>
      <w:bookmarkStart w:id="31" w:name="_Toc504731797"/>
      <w:r w:rsidRPr="000D3A89">
        <w:rPr>
          <w:rFonts w:ascii="Arial" w:hAnsi="Arial"/>
        </w:rPr>
        <w:t>Apprentissage de la natation en milieu scolaire</w:t>
      </w:r>
      <w:bookmarkEnd w:id="31"/>
    </w:p>
    <w:p w:rsidR="000C791C" w:rsidRPr="001C6291" w:rsidRDefault="000C791C" w:rsidP="002C3A35">
      <w:pPr>
        <w:rPr>
          <w:rFonts w:ascii="Arial" w:hAnsi="Arial"/>
        </w:rPr>
      </w:pPr>
    </w:p>
    <w:p w:rsidR="002C3A35" w:rsidRPr="001C6291" w:rsidRDefault="005E552B" w:rsidP="002C3A35">
      <w:pPr>
        <w:rPr>
          <w:rFonts w:ascii="Arial" w:hAnsi="Arial"/>
        </w:rPr>
      </w:pPr>
      <w:r>
        <w:rPr>
          <w:rFonts w:ascii="Arial" w:hAnsi="Arial"/>
        </w:rPr>
        <w:t>La C</w:t>
      </w:r>
      <w:r w:rsidR="000C791C" w:rsidRPr="001C6291">
        <w:rPr>
          <w:rFonts w:ascii="Arial" w:hAnsi="Arial"/>
        </w:rPr>
        <w:t>ommunauté</w:t>
      </w:r>
      <w:r>
        <w:rPr>
          <w:rFonts w:ascii="Arial" w:hAnsi="Arial"/>
        </w:rPr>
        <w:t xml:space="preserve"> de communes</w:t>
      </w:r>
      <w:r w:rsidR="002C3A35" w:rsidRPr="001C6291">
        <w:rPr>
          <w:rFonts w:ascii="Arial" w:hAnsi="Arial"/>
        </w:rPr>
        <w:t xml:space="preserve"> </w:t>
      </w:r>
      <w:r w:rsidR="000C791C" w:rsidRPr="001C6291">
        <w:rPr>
          <w:rFonts w:ascii="Arial" w:hAnsi="Arial"/>
        </w:rPr>
        <w:t>est</w:t>
      </w:r>
      <w:r w:rsidR="002C3A35" w:rsidRPr="001C6291">
        <w:rPr>
          <w:rFonts w:ascii="Arial" w:hAnsi="Arial"/>
        </w:rPr>
        <w:t xml:space="preserve"> compétente pour le transport </w:t>
      </w:r>
      <w:r w:rsidR="000C791C" w:rsidRPr="001C6291">
        <w:rPr>
          <w:rFonts w:ascii="Arial" w:hAnsi="Arial"/>
        </w:rPr>
        <w:t xml:space="preserve">et la location des bassins </w:t>
      </w:r>
      <w:r w:rsidR="002C3A35" w:rsidRPr="001C6291">
        <w:rPr>
          <w:rFonts w:ascii="Arial" w:hAnsi="Arial"/>
        </w:rPr>
        <w:t>dans le cadre de l’apprentissage de la natation en milie</w:t>
      </w:r>
      <w:r w:rsidR="000C791C" w:rsidRPr="001C6291">
        <w:rPr>
          <w:rFonts w:ascii="Arial" w:hAnsi="Arial"/>
        </w:rPr>
        <w:t>u scolaire.</w:t>
      </w:r>
    </w:p>
    <w:p w:rsidR="002C3A35" w:rsidRPr="001C6291" w:rsidRDefault="002C3A35" w:rsidP="00F524AC">
      <w:pPr>
        <w:pStyle w:val="Titre3"/>
        <w:rPr>
          <w:rFonts w:ascii="Arial" w:hAnsi="Arial"/>
        </w:rPr>
      </w:pPr>
      <w:bookmarkStart w:id="32" w:name="_Toc504731798"/>
      <w:r w:rsidRPr="001C6291">
        <w:rPr>
          <w:rFonts w:ascii="Arial" w:hAnsi="Arial"/>
        </w:rPr>
        <w:t>En matière de lecture publique</w:t>
      </w:r>
      <w:bookmarkEnd w:id="32"/>
    </w:p>
    <w:p w:rsidR="002C3A35" w:rsidRPr="001C6291" w:rsidRDefault="002C3A35" w:rsidP="002C3A35">
      <w:pPr>
        <w:rPr>
          <w:rFonts w:ascii="Arial" w:hAnsi="Arial"/>
        </w:rPr>
      </w:pPr>
    </w:p>
    <w:p w:rsidR="00E05194" w:rsidRPr="001C6291" w:rsidRDefault="005E552B" w:rsidP="00E05194">
      <w:pPr>
        <w:rPr>
          <w:rFonts w:ascii="Arial" w:hAnsi="Arial"/>
        </w:rPr>
      </w:pPr>
      <w:r>
        <w:rPr>
          <w:rFonts w:ascii="Arial" w:hAnsi="Arial"/>
        </w:rPr>
        <w:t>La C</w:t>
      </w:r>
      <w:r w:rsidR="002C3A35" w:rsidRPr="001C6291">
        <w:rPr>
          <w:rFonts w:ascii="Arial" w:hAnsi="Arial"/>
        </w:rPr>
        <w:t>ommunauté</w:t>
      </w:r>
      <w:r>
        <w:rPr>
          <w:rFonts w:ascii="Arial" w:hAnsi="Arial"/>
        </w:rPr>
        <w:t xml:space="preserve"> de communes</w:t>
      </w:r>
      <w:r w:rsidR="002C3A35" w:rsidRPr="001C6291">
        <w:rPr>
          <w:rFonts w:ascii="Arial" w:hAnsi="Arial"/>
        </w:rPr>
        <w:t xml:space="preserve"> est compétente pour la gestion et le fonctionnement de la Bibliothèque de Gisors</w:t>
      </w:r>
      <w:r w:rsidR="003C551A">
        <w:rPr>
          <w:rFonts w:ascii="Arial" w:hAnsi="Arial"/>
        </w:rPr>
        <w:t xml:space="preserve">, </w:t>
      </w:r>
      <w:r w:rsidR="003C551A" w:rsidRPr="003C551A">
        <w:rPr>
          <w:rFonts w:ascii="Arial" w:hAnsi="Arial"/>
        </w:rPr>
        <w:t>le fonctionnement de la médiathèque-ludothèque d'Etrépagny</w:t>
      </w:r>
      <w:r w:rsidR="00E05194" w:rsidRPr="001C6291">
        <w:rPr>
          <w:rFonts w:ascii="Arial" w:hAnsi="Arial"/>
        </w:rPr>
        <w:t xml:space="preserve"> et le développement de la lecture publique sur le territoire.</w:t>
      </w:r>
    </w:p>
    <w:p w:rsidR="002C3A35" w:rsidRPr="001C6291" w:rsidRDefault="002C3A35" w:rsidP="0051412B">
      <w:pPr>
        <w:rPr>
          <w:rFonts w:ascii="Arial" w:hAnsi="Arial"/>
        </w:rPr>
      </w:pPr>
    </w:p>
    <w:p w:rsidR="00D84D62" w:rsidRPr="001C6291" w:rsidRDefault="00D84D62" w:rsidP="00F524AC">
      <w:pPr>
        <w:pStyle w:val="Titre3"/>
        <w:rPr>
          <w:rFonts w:ascii="Arial" w:hAnsi="Arial"/>
        </w:rPr>
      </w:pPr>
      <w:bookmarkStart w:id="33" w:name="_Toc504731799"/>
      <w:r w:rsidRPr="001C6291">
        <w:rPr>
          <w:rFonts w:ascii="Arial" w:hAnsi="Arial"/>
        </w:rPr>
        <w:t>Assainissement non collectif</w:t>
      </w:r>
      <w:bookmarkEnd w:id="33"/>
    </w:p>
    <w:p w:rsidR="00D84D62" w:rsidRPr="001C6291" w:rsidRDefault="00D84D62" w:rsidP="00D84D62">
      <w:pPr>
        <w:rPr>
          <w:rFonts w:ascii="Arial" w:hAnsi="Arial"/>
        </w:rPr>
      </w:pPr>
    </w:p>
    <w:p w:rsidR="00D84D62" w:rsidRPr="001C6291" w:rsidRDefault="005E552B" w:rsidP="00D84D62">
      <w:pPr>
        <w:rPr>
          <w:rFonts w:ascii="Arial" w:hAnsi="Arial"/>
        </w:rPr>
      </w:pPr>
      <w:r>
        <w:rPr>
          <w:rFonts w:ascii="Arial" w:hAnsi="Arial"/>
        </w:rPr>
        <w:t>La C</w:t>
      </w:r>
      <w:r w:rsidR="00D84D62" w:rsidRPr="001C6291">
        <w:rPr>
          <w:rFonts w:ascii="Arial" w:hAnsi="Arial"/>
        </w:rPr>
        <w:t>ommunauté</w:t>
      </w:r>
      <w:r>
        <w:rPr>
          <w:rFonts w:ascii="Arial" w:hAnsi="Arial"/>
        </w:rPr>
        <w:t xml:space="preserve"> de communes</w:t>
      </w:r>
      <w:r w:rsidR="00D84D62" w:rsidRPr="001C6291">
        <w:rPr>
          <w:rFonts w:ascii="Arial" w:hAnsi="Arial"/>
        </w:rPr>
        <w:t xml:space="preserve"> est compétente en matière </w:t>
      </w:r>
      <w:r w:rsidR="00810A12" w:rsidRPr="001C6291">
        <w:rPr>
          <w:rFonts w:ascii="Arial" w:hAnsi="Arial"/>
        </w:rPr>
        <w:t>de contrôle des installations non collectif et réhabilitation</w:t>
      </w:r>
      <w:r w:rsidR="00F524AC" w:rsidRPr="001C6291">
        <w:rPr>
          <w:rFonts w:ascii="Arial" w:hAnsi="Arial"/>
        </w:rPr>
        <w:t xml:space="preserve"> au sens de l’article L.2224-8, II du CGCT</w:t>
      </w:r>
      <w:r w:rsidR="00810A12" w:rsidRPr="001C6291">
        <w:rPr>
          <w:rFonts w:ascii="Arial" w:hAnsi="Arial"/>
        </w:rPr>
        <w:t>.</w:t>
      </w:r>
    </w:p>
    <w:p w:rsidR="003C551A" w:rsidRPr="001C6291" w:rsidRDefault="003C551A" w:rsidP="00D84D62">
      <w:pPr>
        <w:rPr>
          <w:rFonts w:ascii="Arial" w:hAnsi="Arial"/>
        </w:rPr>
      </w:pPr>
    </w:p>
    <w:p w:rsidR="00AF43E9" w:rsidRPr="001C6291" w:rsidRDefault="00513DB5" w:rsidP="00F524AC">
      <w:pPr>
        <w:pStyle w:val="Titre3"/>
        <w:rPr>
          <w:rFonts w:ascii="Arial" w:hAnsi="Arial"/>
        </w:rPr>
      </w:pPr>
      <w:bookmarkStart w:id="34" w:name="_Toc504731800"/>
      <w:r w:rsidRPr="001C6291">
        <w:rPr>
          <w:rFonts w:ascii="Arial" w:hAnsi="Arial"/>
        </w:rPr>
        <w:t>Aménagement numérique</w:t>
      </w:r>
      <w:bookmarkEnd w:id="34"/>
    </w:p>
    <w:p w:rsidR="00EF7CF7" w:rsidRPr="001C6291" w:rsidRDefault="00EF7CF7" w:rsidP="00EF7CF7">
      <w:pPr>
        <w:rPr>
          <w:rFonts w:ascii="Arial" w:hAnsi="Arial"/>
        </w:rPr>
      </w:pPr>
    </w:p>
    <w:p w:rsidR="00066C10" w:rsidRPr="001C6291" w:rsidRDefault="005E552B" w:rsidP="001029E6">
      <w:pPr>
        <w:rPr>
          <w:rFonts w:ascii="Arial" w:hAnsi="Arial"/>
        </w:rPr>
      </w:pPr>
      <w:r>
        <w:rPr>
          <w:rFonts w:ascii="Arial" w:hAnsi="Arial"/>
        </w:rPr>
        <w:t>La C</w:t>
      </w:r>
      <w:r w:rsidR="00E2535B" w:rsidRPr="001C6291">
        <w:rPr>
          <w:rFonts w:ascii="Arial" w:hAnsi="Arial"/>
        </w:rPr>
        <w:t>ommunauté</w:t>
      </w:r>
      <w:r>
        <w:rPr>
          <w:rFonts w:ascii="Arial" w:hAnsi="Arial"/>
        </w:rPr>
        <w:t xml:space="preserve"> de communes</w:t>
      </w:r>
      <w:r w:rsidR="00E2535B" w:rsidRPr="001C6291">
        <w:rPr>
          <w:rFonts w:ascii="Arial" w:hAnsi="Arial"/>
        </w:rPr>
        <w:t xml:space="preserve"> est compétente en matière d’aménagement numérique du territoire communautaire. </w:t>
      </w:r>
      <w:r w:rsidR="00A84A13" w:rsidRPr="001C6291">
        <w:rPr>
          <w:rFonts w:ascii="Arial" w:hAnsi="Arial"/>
        </w:rPr>
        <w:t xml:space="preserve"> </w:t>
      </w:r>
    </w:p>
    <w:p w:rsidR="00C8776D" w:rsidRDefault="00C8776D" w:rsidP="001029E6">
      <w:pPr>
        <w:rPr>
          <w:rFonts w:ascii="Arial" w:hAnsi="Arial"/>
        </w:rPr>
      </w:pPr>
    </w:p>
    <w:p w:rsidR="00F44720" w:rsidRPr="001C6291" w:rsidRDefault="00F44720" w:rsidP="001029E6">
      <w:pPr>
        <w:rPr>
          <w:rFonts w:ascii="Arial" w:hAnsi="Arial"/>
        </w:rPr>
      </w:pPr>
    </w:p>
    <w:p w:rsidR="00835F24" w:rsidRPr="000D3A89" w:rsidRDefault="00835F24" w:rsidP="000D3A89">
      <w:pPr>
        <w:pStyle w:val="Titre3"/>
        <w:numPr>
          <w:ilvl w:val="2"/>
          <w:numId w:val="33"/>
        </w:numPr>
        <w:rPr>
          <w:rFonts w:ascii="Arial" w:hAnsi="Arial"/>
        </w:rPr>
      </w:pPr>
      <w:bookmarkStart w:id="35" w:name="_Toc504731801"/>
      <w:r w:rsidRPr="000D3A89">
        <w:rPr>
          <w:rFonts w:ascii="Arial" w:hAnsi="Arial"/>
        </w:rPr>
        <w:t>SDIS</w:t>
      </w:r>
      <w:bookmarkEnd w:id="35"/>
    </w:p>
    <w:p w:rsidR="00835F24" w:rsidRPr="001C6291" w:rsidRDefault="00835F24" w:rsidP="00835F24">
      <w:pPr>
        <w:rPr>
          <w:rFonts w:ascii="Arial" w:hAnsi="Arial"/>
        </w:rPr>
      </w:pPr>
    </w:p>
    <w:p w:rsidR="0083589E" w:rsidRPr="001C6291" w:rsidRDefault="005E552B" w:rsidP="00835F24">
      <w:pPr>
        <w:rPr>
          <w:rFonts w:ascii="Arial" w:hAnsi="Arial"/>
        </w:rPr>
      </w:pPr>
      <w:r>
        <w:rPr>
          <w:rFonts w:ascii="Arial" w:hAnsi="Arial"/>
        </w:rPr>
        <w:t>La C</w:t>
      </w:r>
      <w:r w:rsidR="009C78BF" w:rsidRPr="001C6291">
        <w:rPr>
          <w:rFonts w:ascii="Arial" w:hAnsi="Arial"/>
        </w:rPr>
        <w:t>ommunauté</w:t>
      </w:r>
      <w:r>
        <w:rPr>
          <w:rFonts w:ascii="Arial" w:hAnsi="Arial"/>
        </w:rPr>
        <w:t xml:space="preserve"> de communes</w:t>
      </w:r>
      <w:r w:rsidR="009C78BF" w:rsidRPr="001C6291">
        <w:rPr>
          <w:rFonts w:ascii="Arial" w:hAnsi="Arial"/>
        </w:rPr>
        <w:t xml:space="preserve"> est compétente en matière de c</w:t>
      </w:r>
      <w:r w:rsidR="00835F24" w:rsidRPr="001C6291">
        <w:rPr>
          <w:rFonts w:ascii="Arial" w:hAnsi="Arial"/>
        </w:rPr>
        <w:t xml:space="preserve">ontribution au SDIS et gestion du contingent incendie. </w:t>
      </w:r>
    </w:p>
    <w:p w:rsidR="00E26F56" w:rsidRPr="001C6291" w:rsidRDefault="00E26F56" w:rsidP="00E26F56">
      <w:pPr>
        <w:rPr>
          <w:rFonts w:ascii="Arial" w:hAnsi="Arial"/>
        </w:rPr>
      </w:pPr>
    </w:p>
    <w:p w:rsidR="00F658A3" w:rsidRPr="001C6291" w:rsidRDefault="00F658A3" w:rsidP="00F658A3">
      <w:pPr>
        <w:pStyle w:val="Titre3"/>
        <w:rPr>
          <w:rFonts w:ascii="Arial" w:hAnsi="Arial"/>
        </w:rPr>
      </w:pPr>
      <w:bookmarkStart w:id="36" w:name="_Toc504731802"/>
      <w:r w:rsidRPr="001C6291">
        <w:rPr>
          <w:rFonts w:ascii="Arial" w:hAnsi="Arial"/>
        </w:rPr>
        <w:t>Maison de santé ou centre de soins communautaire</w:t>
      </w:r>
      <w:bookmarkEnd w:id="36"/>
    </w:p>
    <w:p w:rsidR="00F658A3" w:rsidRPr="001C6291" w:rsidRDefault="00F658A3" w:rsidP="00F658A3">
      <w:pPr>
        <w:rPr>
          <w:rFonts w:ascii="Arial" w:hAnsi="Arial"/>
        </w:rPr>
      </w:pPr>
    </w:p>
    <w:p w:rsidR="00F658A3" w:rsidRPr="001C6291" w:rsidRDefault="00F658A3" w:rsidP="00F658A3">
      <w:pPr>
        <w:rPr>
          <w:rFonts w:ascii="Arial" w:hAnsi="Arial"/>
        </w:rPr>
      </w:pPr>
      <w:r w:rsidRPr="001C6291">
        <w:rPr>
          <w:rFonts w:ascii="Arial" w:hAnsi="Arial"/>
        </w:rPr>
        <w:t>Etude, construction/aménagement, gestion d’une Maison de santé ou Centre de soins communautaire pluridisciplinaire d’intérêt communautaire localisé à Gisors</w:t>
      </w:r>
      <w:r w:rsidR="003C551A">
        <w:rPr>
          <w:rFonts w:ascii="Arial" w:hAnsi="Arial"/>
        </w:rPr>
        <w:t xml:space="preserve"> et à Etrépagny</w:t>
      </w:r>
      <w:r w:rsidRPr="001C6291">
        <w:rPr>
          <w:rFonts w:ascii="Arial" w:hAnsi="Arial"/>
        </w:rPr>
        <w:t xml:space="preserve">. </w:t>
      </w:r>
    </w:p>
    <w:p w:rsidR="00F658A3" w:rsidRDefault="00F658A3" w:rsidP="00E26F56">
      <w:pPr>
        <w:rPr>
          <w:rFonts w:ascii="Arial" w:hAnsi="Arial"/>
        </w:rPr>
      </w:pPr>
    </w:p>
    <w:p w:rsidR="003C551A" w:rsidRPr="003C551A" w:rsidRDefault="003C551A" w:rsidP="003C551A">
      <w:pPr>
        <w:pStyle w:val="Titre3"/>
        <w:rPr>
          <w:rFonts w:ascii="Arial" w:hAnsi="Arial"/>
        </w:rPr>
      </w:pPr>
      <w:bookmarkStart w:id="37" w:name="_Toc504731803"/>
      <w:r w:rsidRPr="003C551A">
        <w:rPr>
          <w:rFonts w:ascii="Arial" w:hAnsi="Arial"/>
        </w:rPr>
        <w:t>Contingent d'aide sociale, sur le territoire de l'ancienne communauté de communes du canton d'Etrépagny</w:t>
      </w:r>
      <w:bookmarkEnd w:id="37"/>
    </w:p>
    <w:p w:rsidR="003C551A" w:rsidRDefault="003C551A" w:rsidP="003C551A">
      <w:pPr>
        <w:pStyle w:val="Textbody"/>
        <w:spacing w:after="0"/>
        <w:jc w:val="both"/>
        <w:rPr>
          <w:rFonts w:ascii="Arial" w:hAnsi="Arial"/>
          <w:sz w:val="22"/>
          <w:szCs w:val="22"/>
        </w:rPr>
      </w:pPr>
    </w:p>
    <w:p w:rsidR="003C551A" w:rsidRPr="003C551A" w:rsidRDefault="003C551A" w:rsidP="003C551A">
      <w:pPr>
        <w:pStyle w:val="Textbody"/>
        <w:spacing w:after="0"/>
        <w:jc w:val="both"/>
        <w:rPr>
          <w:rFonts w:ascii="Arial" w:eastAsia="Times New Roman" w:hAnsi="Arial" w:cs="Arial"/>
          <w:kern w:val="0"/>
          <w:lang w:eastAsia="fr-FR" w:bidi="ar-SA"/>
        </w:rPr>
      </w:pPr>
      <w:r w:rsidRPr="003C551A">
        <w:rPr>
          <w:rFonts w:ascii="Arial" w:eastAsia="Times New Roman" w:hAnsi="Arial" w:cs="Arial"/>
          <w:kern w:val="0"/>
          <w:lang w:eastAsia="fr-FR" w:bidi="ar-SA"/>
        </w:rPr>
        <w:t>La communauté est compétente en matière de contingent d’aide sociale sur les communes suivantes :</w:t>
      </w:r>
    </w:p>
    <w:p w:rsidR="003C551A" w:rsidRPr="003C551A" w:rsidRDefault="003C551A" w:rsidP="003C551A">
      <w:pPr>
        <w:pStyle w:val="Textbody"/>
        <w:spacing w:after="0"/>
        <w:jc w:val="both"/>
        <w:rPr>
          <w:rFonts w:ascii="Arial" w:eastAsia="Times New Roman" w:hAnsi="Arial" w:cs="Arial"/>
          <w:kern w:val="0"/>
          <w:lang w:eastAsia="fr-FR" w:bidi="ar-SA"/>
        </w:rPr>
      </w:pPr>
    </w:p>
    <w:p w:rsidR="003C551A" w:rsidRPr="003C551A" w:rsidRDefault="003C551A" w:rsidP="003C551A">
      <w:pPr>
        <w:rPr>
          <w:rFonts w:ascii="Arial" w:hAnsi="Arial"/>
        </w:rPr>
        <w:sectPr w:rsidR="003C551A" w:rsidRPr="003C551A" w:rsidSect="003C551A">
          <w:footerReference w:type="default" r:id="rId11"/>
          <w:type w:val="continuous"/>
          <w:pgSz w:w="11906" w:h="16838"/>
          <w:pgMar w:top="1134" w:right="1132" w:bottom="1361" w:left="1134" w:header="720" w:footer="1134" w:gutter="0"/>
          <w:cols w:space="720"/>
        </w:sectPr>
      </w:pPr>
    </w:p>
    <w:p w:rsidR="003C551A" w:rsidRPr="003C551A" w:rsidRDefault="003C551A" w:rsidP="003C551A">
      <w:pPr>
        <w:pStyle w:val="Textbody"/>
        <w:spacing w:after="0"/>
        <w:jc w:val="both"/>
        <w:rPr>
          <w:rFonts w:ascii="Arial" w:eastAsia="Times New Roman" w:hAnsi="Arial" w:cs="Arial"/>
          <w:kern w:val="0"/>
          <w:lang w:eastAsia="fr-FR" w:bidi="ar-SA"/>
        </w:rPr>
      </w:pPr>
      <w:r w:rsidRPr="003C551A">
        <w:rPr>
          <w:rFonts w:ascii="Arial" w:eastAsia="Times New Roman" w:hAnsi="Arial" w:cs="Arial"/>
          <w:kern w:val="0"/>
          <w:lang w:eastAsia="fr-FR" w:bidi="ar-SA"/>
        </w:rPr>
        <w:t>▪ Chauvincourt-Provemont,</w:t>
      </w:r>
    </w:p>
    <w:p w:rsidR="003C551A" w:rsidRPr="003C551A" w:rsidRDefault="003C551A" w:rsidP="003C551A">
      <w:pPr>
        <w:pStyle w:val="Textbody"/>
        <w:spacing w:after="0"/>
        <w:jc w:val="both"/>
        <w:rPr>
          <w:rFonts w:ascii="Arial" w:eastAsia="Times New Roman" w:hAnsi="Arial" w:cs="Arial"/>
          <w:kern w:val="0"/>
          <w:lang w:eastAsia="fr-FR" w:bidi="ar-SA"/>
        </w:rPr>
      </w:pPr>
      <w:r w:rsidRPr="003C551A">
        <w:rPr>
          <w:rFonts w:ascii="Arial" w:eastAsia="Times New Roman" w:hAnsi="Arial" w:cs="Arial"/>
          <w:kern w:val="0"/>
          <w:lang w:eastAsia="fr-FR" w:bidi="ar-SA"/>
        </w:rPr>
        <w:t>▪ Coudray en Vexin,</w:t>
      </w:r>
    </w:p>
    <w:p w:rsidR="003C551A" w:rsidRPr="003C551A" w:rsidRDefault="003C551A" w:rsidP="003C551A">
      <w:pPr>
        <w:pStyle w:val="Textbody"/>
        <w:spacing w:after="0"/>
        <w:jc w:val="both"/>
        <w:rPr>
          <w:rFonts w:ascii="Arial" w:eastAsia="Times New Roman" w:hAnsi="Arial" w:cs="Arial"/>
          <w:kern w:val="0"/>
          <w:lang w:eastAsia="fr-FR" w:bidi="ar-SA"/>
        </w:rPr>
      </w:pPr>
      <w:r w:rsidRPr="003C551A">
        <w:rPr>
          <w:rFonts w:ascii="Arial" w:eastAsia="Times New Roman" w:hAnsi="Arial" w:cs="Arial"/>
          <w:kern w:val="0"/>
          <w:lang w:eastAsia="fr-FR" w:bidi="ar-SA"/>
        </w:rPr>
        <w:t>▪ Doudeauville en Vexin,</w:t>
      </w:r>
    </w:p>
    <w:p w:rsidR="003C551A" w:rsidRPr="003C551A" w:rsidRDefault="003C551A" w:rsidP="003C551A">
      <w:pPr>
        <w:pStyle w:val="Textbody"/>
        <w:spacing w:after="0"/>
        <w:jc w:val="both"/>
        <w:rPr>
          <w:rFonts w:ascii="Arial" w:eastAsia="Times New Roman" w:hAnsi="Arial" w:cs="Arial"/>
          <w:kern w:val="0"/>
          <w:lang w:eastAsia="fr-FR" w:bidi="ar-SA"/>
        </w:rPr>
      </w:pPr>
      <w:r w:rsidRPr="003C551A">
        <w:rPr>
          <w:rFonts w:ascii="Arial" w:eastAsia="Times New Roman" w:hAnsi="Arial" w:cs="Arial"/>
          <w:kern w:val="0"/>
          <w:lang w:eastAsia="fr-FR" w:bidi="ar-SA"/>
        </w:rPr>
        <w:t>▪ Etrépagny,</w:t>
      </w:r>
    </w:p>
    <w:p w:rsidR="003C551A" w:rsidRPr="003C551A" w:rsidRDefault="003C551A" w:rsidP="003C551A">
      <w:pPr>
        <w:pStyle w:val="Textbody"/>
        <w:spacing w:after="0"/>
        <w:jc w:val="both"/>
        <w:rPr>
          <w:rFonts w:ascii="Arial" w:eastAsia="Times New Roman" w:hAnsi="Arial" w:cs="Arial"/>
          <w:kern w:val="0"/>
          <w:lang w:eastAsia="fr-FR" w:bidi="ar-SA"/>
        </w:rPr>
      </w:pPr>
      <w:r w:rsidRPr="003C551A">
        <w:rPr>
          <w:rFonts w:ascii="Arial" w:eastAsia="Times New Roman" w:hAnsi="Arial" w:cs="Arial"/>
          <w:kern w:val="0"/>
          <w:lang w:eastAsia="fr-FR" w:bidi="ar-SA"/>
        </w:rPr>
        <w:t>▪ Farceaux,</w:t>
      </w:r>
    </w:p>
    <w:p w:rsidR="003C551A" w:rsidRPr="003C551A" w:rsidRDefault="003C551A" w:rsidP="003C551A">
      <w:pPr>
        <w:pStyle w:val="Textbody"/>
        <w:spacing w:after="0"/>
        <w:jc w:val="both"/>
        <w:rPr>
          <w:rFonts w:ascii="Arial" w:eastAsia="Times New Roman" w:hAnsi="Arial" w:cs="Arial"/>
          <w:kern w:val="0"/>
          <w:lang w:eastAsia="fr-FR" w:bidi="ar-SA"/>
        </w:rPr>
      </w:pPr>
      <w:r w:rsidRPr="003C551A">
        <w:rPr>
          <w:rFonts w:ascii="Arial" w:eastAsia="Times New Roman" w:hAnsi="Arial" w:cs="Arial"/>
          <w:kern w:val="0"/>
          <w:lang w:eastAsia="fr-FR" w:bidi="ar-SA"/>
        </w:rPr>
        <w:t>▪ Gamaches en Vexin,</w:t>
      </w:r>
    </w:p>
    <w:p w:rsidR="003C551A" w:rsidRPr="003C551A" w:rsidRDefault="003C551A" w:rsidP="003C551A">
      <w:pPr>
        <w:pStyle w:val="Textbody"/>
        <w:spacing w:after="0"/>
        <w:jc w:val="both"/>
        <w:rPr>
          <w:rFonts w:ascii="Arial" w:eastAsia="Times New Roman" w:hAnsi="Arial" w:cs="Arial"/>
          <w:kern w:val="0"/>
          <w:lang w:eastAsia="fr-FR" w:bidi="ar-SA"/>
        </w:rPr>
      </w:pPr>
      <w:r w:rsidRPr="003C551A">
        <w:rPr>
          <w:rFonts w:ascii="Arial" w:eastAsia="Times New Roman" w:hAnsi="Arial" w:cs="Arial"/>
          <w:kern w:val="0"/>
          <w:lang w:eastAsia="fr-FR" w:bidi="ar-SA"/>
        </w:rPr>
        <w:t>▪ Hacqueville,</w:t>
      </w:r>
    </w:p>
    <w:p w:rsidR="003C551A" w:rsidRPr="003C551A" w:rsidRDefault="003C551A" w:rsidP="003C551A">
      <w:pPr>
        <w:pStyle w:val="Textbody"/>
        <w:spacing w:after="0"/>
        <w:jc w:val="both"/>
        <w:rPr>
          <w:rFonts w:ascii="Arial" w:eastAsia="Times New Roman" w:hAnsi="Arial" w:cs="Arial"/>
          <w:kern w:val="0"/>
          <w:lang w:eastAsia="fr-FR" w:bidi="ar-SA"/>
        </w:rPr>
      </w:pPr>
      <w:r w:rsidRPr="003C551A">
        <w:rPr>
          <w:rFonts w:ascii="Arial" w:eastAsia="Times New Roman" w:hAnsi="Arial" w:cs="Arial"/>
          <w:kern w:val="0"/>
          <w:lang w:eastAsia="fr-FR" w:bidi="ar-SA"/>
        </w:rPr>
        <w:t>▪ Heudicourt,</w:t>
      </w:r>
    </w:p>
    <w:p w:rsidR="003C551A" w:rsidRPr="003C551A" w:rsidRDefault="003C551A" w:rsidP="003C551A">
      <w:pPr>
        <w:pStyle w:val="Textbody"/>
        <w:spacing w:after="0"/>
        <w:jc w:val="both"/>
        <w:rPr>
          <w:rFonts w:ascii="Arial" w:eastAsia="Times New Roman" w:hAnsi="Arial" w:cs="Arial"/>
          <w:kern w:val="0"/>
          <w:lang w:eastAsia="fr-FR" w:bidi="ar-SA"/>
        </w:rPr>
      </w:pPr>
      <w:r w:rsidRPr="003C551A">
        <w:rPr>
          <w:rFonts w:ascii="Arial" w:eastAsia="Times New Roman" w:hAnsi="Arial" w:cs="Arial"/>
          <w:kern w:val="0"/>
          <w:lang w:eastAsia="fr-FR" w:bidi="ar-SA"/>
        </w:rPr>
        <w:t>▪ Longchamps,</w:t>
      </w:r>
    </w:p>
    <w:p w:rsidR="003C551A" w:rsidRPr="003C551A" w:rsidRDefault="003C551A" w:rsidP="003C551A">
      <w:pPr>
        <w:pStyle w:val="Textbody"/>
        <w:spacing w:after="0"/>
        <w:jc w:val="both"/>
        <w:rPr>
          <w:rFonts w:ascii="Arial" w:eastAsia="Times New Roman" w:hAnsi="Arial" w:cs="Arial"/>
          <w:kern w:val="0"/>
          <w:lang w:eastAsia="fr-FR" w:bidi="ar-SA"/>
        </w:rPr>
      </w:pPr>
      <w:r w:rsidRPr="003C551A">
        <w:rPr>
          <w:rFonts w:ascii="Arial" w:eastAsia="Times New Roman" w:hAnsi="Arial" w:cs="Arial"/>
          <w:kern w:val="0"/>
          <w:lang w:eastAsia="fr-FR" w:bidi="ar-SA"/>
        </w:rPr>
        <w:t>▪ Morgny,</w:t>
      </w:r>
    </w:p>
    <w:p w:rsidR="003C551A" w:rsidRPr="003C551A" w:rsidRDefault="003C551A" w:rsidP="003C551A">
      <w:pPr>
        <w:pStyle w:val="Textbody"/>
        <w:spacing w:after="0"/>
        <w:jc w:val="both"/>
        <w:rPr>
          <w:rFonts w:ascii="Arial" w:eastAsia="Times New Roman" w:hAnsi="Arial" w:cs="Arial"/>
          <w:kern w:val="0"/>
          <w:lang w:eastAsia="fr-FR" w:bidi="ar-SA"/>
        </w:rPr>
      </w:pPr>
      <w:r w:rsidRPr="003C551A">
        <w:rPr>
          <w:rFonts w:ascii="Arial" w:eastAsia="Times New Roman" w:hAnsi="Arial" w:cs="Arial"/>
          <w:kern w:val="0"/>
          <w:lang w:eastAsia="fr-FR" w:bidi="ar-SA"/>
        </w:rPr>
        <w:t>▪ Mouflaines,</w:t>
      </w:r>
    </w:p>
    <w:p w:rsidR="003C551A" w:rsidRDefault="003C551A" w:rsidP="003C551A">
      <w:pPr>
        <w:pStyle w:val="Textbody"/>
        <w:spacing w:after="0"/>
        <w:jc w:val="both"/>
        <w:rPr>
          <w:rFonts w:ascii="Arial" w:eastAsia="Times New Roman" w:hAnsi="Arial" w:cs="Arial"/>
          <w:kern w:val="0"/>
          <w:lang w:eastAsia="fr-FR" w:bidi="ar-SA"/>
        </w:rPr>
      </w:pPr>
      <w:r w:rsidRPr="003C551A">
        <w:rPr>
          <w:rFonts w:ascii="Arial" w:eastAsia="Times New Roman" w:hAnsi="Arial" w:cs="Arial"/>
          <w:kern w:val="0"/>
          <w:lang w:eastAsia="fr-FR" w:bidi="ar-SA"/>
        </w:rPr>
        <w:t>▪ La Neuve Grange,</w:t>
      </w:r>
    </w:p>
    <w:p w:rsidR="000D3A89" w:rsidRDefault="000D3A89" w:rsidP="003C551A">
      <w:pPr>
        <w:pStyle w:val="Textbody"/>
        <w:spacing w:after="0"/>
        <w:jc w:val="both"/>
        <w:rPr>
          <w:rFonts w:ascii="Arial" w:eastAsia="Times New Roman" w:hAnsi="Arial" w:cs="Arial"/>
          <w:kern w:val="0"/>
          <w:lang w:eastAsia="fr-FR" w:bidi="ar-SA"/>
        </w:rPr>
      </w:pPr>
    </w:p>
    <w:p w:rsidR="003C551A" w:rsidRPr="003C551A" w:rsidRDefault="003C551A" w:rsidP="003C551A">
      <w:pPr>
        <w:pStyle w:val="Textbody"/>
        <w:spacing w:after="0"/>
        <w:jc w:val="both"/>
        <w:rPr>
          <w:rFonts w:ascii="Arial" w:eastAsia="Times New Roman" w:hAnsi="Arial" w:cs="Arial"/>
          <w:kern w:val="0"/>
          <w:lang w:eastAsia="fr-FR" w:bidi="ar-SA"/>
        </w:rPr>
      </w:pPr>
      <w:r w:rsidRPr="003C551A">
        <w:rPr>
          <w:rFonts w:ascii="Arial" w:eastAsia="Times New Roman" w:hAnsi="Arial" w:cs="Arial"/>
          <w:kern w:val="0"/>
          <w:lang w:eastAsia="fr-FR" w:bidi="ar-SA"/>
        </w:rPr>
        <w:t>▪ Nojeon en Vexin,</w:t>
      </w:r>
    </w:p>
    <w:p w:rsidR="003C551A" w:rsidRPr="003C551A" w:rsidRDefault="003C551A" w:rsidP="003C551A">
      <w:pPr>
        <w:pStyle w:val="Textbody"/>
        <w:spacing w:after="0"/>
        <w:jc w:val="both"/>
        <w:rPr>
          <w:rFonts w:ascii="Arial" w:eastAsia="Times New Roman" w:hAnsi="Arial" w:cs="Arial"/>
          <w:kern w:val="0"/>
          <w:lang w:eastAsia="fr-FR" w:bidi="ar-SA"/>
        </w:rPr>
      </w:pPr>
      <w:r w:rsidRPr="003C551A">
        <w:rPr>
          <w:rFonts w:ascii="Arial" w:eastAsia="Times New Roman" w:hAnsi="Arial" w:cs="Arial"/>
          <w:kern w:val="0"/>
          <w:lang w:eastAsia="fr-FR" w:bidi="ar-SA"/>
        </w:rPr>
        <w:t>▪ Puchay,</w:t>
      </w:r>
    </w:p>
    <w:p w:rsidR="003C551A" w:rsidRPr="003C551A" w:rsidRDefault="003C551A" w:rsidP="003C551A">
      <w:pPr>
        <w:pStyle w:val="Textbody"/>
        <w:spacing w:after="0"/>
        <w:jc w:val="both"/>
        <w:rPr>
          <w:rFonts w:ascii="Arial" w:eastAsia="Times New Roman" w:hAnsi="Arial" w:cs="Arial"/>
          <w:kern w:val="0"/>
          <w:lang w:eastAsia="fr-FR" w:bidi="ar-SA"/>
        </w:rPr>
      </w:pPr>
      <w:r w:rsidRPr="003C551A">
        <w:rPr>
          <w:rFonts w:ascii="Arial" w:eastAsia="Times New Roman" w:hAnsi="Arial" w:cs="Arial"/>
          <w:kern w:val="0"/>
          <w:lang w:eastAsia="fr-FR" w:bidi="ar-SA"/>
        </w:rPr>
        <w:t>▪ Richeville,</w:t>
      </w:r>
    </w:p>
    <w:p w:rsidR="003C551A" w:rsidRPr="003C551A" w:rsidRDefault="003C551A" w:rsidP="003C551A">
      <w:pPr>
        <w:pStyle w:val="Textbody"/>
        <w:spacing w:after="0"/>
        <w:jc w:val="both"/>
        <w:rPr>
          <w:rFonts w:ascii="Arial" w:eastAsia="Times New Roman" w:hAnsi="Arial" w:cs="Arial"/>
          <w:kern w:val="0"/>
          <w:lang w:eastAsia="fr-FR" w:bidi="ar-SA"/>
        </w:rPr>
      </w:pPr>
      <w:r w:rsidRPr="003C551A">
        <w:rPr>
          <w:rFonts w:ascii="Arial" w:eastAsia="Times New Roman" w:hAnsi="Arial" w:cs="Arial"/>
          <w:kern w:val="0"/>
          <w:lang w:eastAsia="fr-FR" w:bidi="ar-SA"/>
        </w:rPr>
        <w:t>▪ Sainte Marie de Vatimesnil,</w:t>
      </w:r>
    </w:p>
    <w:p w:rsidR="003C551A" w:rsidRPr="003C551A" w:rsidRDefault="003C551A" w:rsidP="003C551A">
      <w:pPr>
        <w:pStyle w:val="Textbody"/>
        <w:spacing w:after="0"/>
        <w:jc w:val="both"/>
        <w:rPr>
          <w:rFonts w:ascii="Arial" w:eastAsia="Times New Roman" w:hAnsi="Arial" w:cs="Arial"/>
          <w:kern w:val="0"/>
          <w:lang w:eastAsia="fr-FR" w:bidi="ar-SA"/>
        </w:rPr>
      </w:pPr>
      <w:r w:rsidRPr="003C551A">
        <w:rPr>
          <w:rFonts w:ascii="Arial" w:eastAsia="Times New Roman" w:hAnsi="Arial" w:cs="Arial"/>
          <w:kern w:val="0"/>
          <w:lang w:eastAsia="fr-FR" w:bidi="ar-SA"/>
        </w:rPr>
        <w:t>▪ Saussay la Campagne,</w:t>
      </w:r>
    </w:p>
    <w:p w:rsidR="003C551A" w:rsidRPr="003C551A" w:rsidRDefault="003C551A" w:rsidP="003C551A">
      <w:pPr>
        <w:pStyle w:val="Textbody"/>
        <w:spacing w:after="0"/>
        <w:jc w:val="both"/>
        <w:rPr>
          <w:rFonts w:ascii="Arial" w:eastAsia="Times New Roman" w:hAnsi="Arial" w:cs="Arial"/>
          <w:kern w:val="0"/>
          <w:lang w:eastAsia="fr-FR" w:bidi="ar-SA"/>
        </w:rPr>
      </w:pPr>
      <w:r w:rsidRPr="003C551A">
        <w:rPr>
          <w:rFonts w:ascii="Arial" w:eastAsia="Times New Roman" w:hAnsi="Arial" w:cs="Arial"/>
          <w:kern w:val="0"/>
          <w:lang w:eastAsia="fr-FR" w:bidi="ar-SA"/>
        </w:rPr>
        <w:t>▪ Le Thil en Vexin,</w:t>
      </w:r>
    </w:p>
    <w:p w:rsidR="003C551A" w:rsidRPr="003C551A" w:rsidRDefault="003C551A" w:rsidP="003C551A">
      <w:pPr>
        <w:pStyle w:val="Textbody"/>
        <w:spacing w:after="0"/>
        <w:jc w:val="both"/>
        <w:rPr>
          <w:rFonts w:ascii="Arial" w:eastAsia="Times New Roman" w:hAnsi="Arial" w:cs="Arial"/>
          <w:kern w:val="0"/>
          <w:lang w:eastAsia="fr-FR" w:bidi="ar-SA"/>
        </w:rPr>
      </w:pPr>
      <w:r w:rsidRPr="003C551A">
        <w:rPr>
          <w:rFonts w:ascii="Arial" w:eastAsia="Times New Roman" w:hAnsi="Arial" w:cs="Arial"/>
          <w:kern w:val="0"/>
          <w:lang w:eastAsia="fr-FR" w:bidi="ar-SA"/>
        </w:rPr>
        <w:t>▪ Les Thilliers en Vexin,</w:t>
      </w:r>
    </w:p>
    <w:p w:rsidR="003C551A" w:rsidRPr="003C551A" w:rsidRDefault="003C551A" w:rsidP="003C551A">
      <w:pPr>
        <w:pStyle w:val="Textbody"/>
        <w:jc w:val="both"/>
        <w:rPr>
          <w:rFonts w:ascii="Arial" w:eastAsia="Times New Roman" w:hAnsi="Arial" w:cs="Arial"/>
          <w:kern w:val="0"/>
          <w:lang w:eastAsia="fr-FR" w:bidi="ar-SA"/>
        </w:rPr>
      </w:pPr>
      <w:r w:rsidRPr="003C551A">
        <w:rPr>
          <w:rFonts w:ascii="Arial" w:eastAsia="Times New Roman" w:hAnsi="Arial" w:cs="Arial"/>
          <w:kern w:val="0"/>
          <w:lang w:eastAsia="fr-FR" w:bidi="ar-SA"/>
        </w:rPr>
        <w:t>▪ Villers en Vexin</w:t>
      </w:r>
    </w:p>
    <w:p w:rsidR="003C551A" w:rsidRDefault="003C551A" w:rsidP="003C551A">
      <w:pPr>
        <w:pStyle w:val="Textbody"/>
        <w:spacing w:after="0"/>
        <w:jc w:val="both"/>
        <w:rPr>
          <w:rFonts w:ascii="Times New Roman" w:eastAsia="Liberation Sans" w:hAnsi="Times New Roman" w:cs="Liberation Sans"/>
          <w:sz w:val="22"/>
          <w:szCs w:val="22"/>
        </w:rPr>
      </w:pPr>
    </w:p>
    <w:p w:rsidR="003C551A" w:rsidRDefault="003C551A" w:rsidP="003C551A">
      <w:pPr>
        <w:rPr>
          <w:szCs w:val="21"/>
        </w:rPr>
      </w:pPr>
    </w:p>
    <w:p w:rsidR="003C551A" w:rsidRDefault="003C551A" w:rsidP="003C551A">
      <w:pPr>
        <w:rPr>
          <w:szCs w:val="21"/>
        </w:rPr>
      </w:pPr>
    </w:p>
    <w:p w:rsidR="00184673" w:rsidRDefault="00184673" w:rsidP="00184673">
      <w:pPr>
        <w:pStyle w:val="Titre3"/>
        <w:rPr>
          <w:rFonts w:ascii="Arial" w:hAnsi="Arial"/>
        </w:rPr>
        <w:sectPr w:rsidR="00184673">
          <w:type w:val="continuous"/>
          <w:pgSz w:w="11906" w:h="16838"/>
          <w:pgMar w:top="1134" w:right="1132" w:bottom="1361" w:left="1134" w:header="720" w:footer="1134" w:gutter="0"/>
          <w:cols w:num="2" w:space="720" w:equalWidth="0">
            <w:col w:w="4820" w:space="0"/>
            <w:col w:w="4820" w:space="0"/>
          </w:cols>
        </w:sectPr>
      </w:pPr>
    </w:p>
    <w:p w:rsidR="008C1887" w:rsidRPr="000D3A89" w:rsidRDefault="008C1887" w:rsidP="000D3A89">
      <w:pPr>
        <w:pStyle w:val="Titre3"/>
        <w:rPr>
          <w:rFonts w:ascii="Arial" w:hAnsi="Arial"/>
        </w:rPr>
      </w:pPr>
      <w:bookmarkStart w:id="38" w:name="_Toc504731804"/>
      <w:r w:rsidRPr="000D3A89">
        <w:rPr>
          <w:rFonts w:ascii="Arial" w:hAnsi="Arial"/>
        </w:rPr>
        <w:t>Santé</w:t>
      </w:r>
    </w:p>
    <w:p w:rsidR="00456624" w:rsidRPr="00F44720" w:rsidRDefault="00456624" w:rsidP="008C1887">
      <w:pPr>
        <w:pStyle w:val="Titre3"/>
        <w:numPr>
          <w:ilvl w:val="0"/>
          <w:numId w:val="0"/>
        </w:numPr>
        <w:rPr>
          <w:rFonts w:ascii="Arial" w:hAnsi="Arial"/>
          <w:color w:val="auto"/>
        </w:rPr>
      </w:pPr>
      <w:r w:rsidRPr="00F44720">
        <w:rPr>
          <w:rFonts w:ascii="Arial" w:hAnsi="Arial"/>
          <w:b w:val="0"/>
          <w:color w:val="auto"/>
        </w:rPr>
        <w:t xml:space="preserve">Promotion et prévention de la santé sur le territoire communautaire via des dispositifs de Type Réseaux territoriaux de promotion de la santé (RTPS) et </w:t>
      </w:r>
      <w:r w:rsidR="00BE549F" w:rsidRPr="00F44720">
        <w:rPr>
          <w:rFonts w:ascii="Arial" w:hAnsi="Arial"/>
          <w:b w:val="0"/>
          <w:color w:val="auto"/>
        </w:rPr>
        <w:t>C</w:t>
      </w:r>
      <w:r w:rsidRPr="00F44720">
        <w:rPr>
          <w:rFonts w:ascii="Arial" w:hAnsi="Arial"/>
          <w:b w:val="0"/>
          <w:color w:val="auto"/>
        </w:rPr>
        <w:t>ontrat Local de Santé (CLS) ou autre dispositif similaire</w:t>
      </w:r>
      <w:r w:rsidRPr="00F44720">
        <w:rPr>
          <w:rFonts w:ascii="Arial" w:hAnsi="Arial"/>
          <w:color w:val="auto"/>
        </w:rPr>
        <w:t>.</w:t>
      </w:r>
      <w:bookmarkEnd w:id="38"/>
      <w:r w:rsidRPr="00F44720">
        <w:rPr>
          <w:rFonts w:ascii="Arial" w:hAnsi="Arial"/>
          <w:color w:val="auto"/>
        </w:rPr>
        <w:t xml:space="preserve"> </w:t>
      </w:r>
    </w:p>
    <w:p w:rsidR="003C551A" w:rsidRPr="00F44720" w:rsidRDefault="003C551A" w:rsidP="00456624">
      <w:pPr>
        <w:pStyle w:val="Titre3"/>
        <w:rPr>
          <w:rFonts w:ascii="Arial" w:hAnsi="Arial"/>
          <w:color w:val="auto"/>
        </w:rPr>
        <w:sectPr w:rsidR="003C551A" w:rsidRPr="00F44720" w:rsidSect="00184673">
          <w:type w:val="continuous"/>
          <w:pgSz w:w="11906" w:h="16838"/>
          <w:pgMar w:top="1134" w:right="1132" w:bottom="1361" w:left="1134" w:header="720" w:footer="1134" w:gutter="0"/>
          <w:cols w:space="0"/>
        </w:sectPr>
      </w:pPr>
    </w:p>
    <w:p w:rsidR="002E4673" w:rsidRPr="001C6291" w:rsidRDefault="00F03B8F" w:rsidP="00F03B8F">
      <w:pPr>
        <w:pStyle w:val="Titre1"/>
        <w:rPr>
          <w:rFonts w:ascii="Arial" w:hAnsi="Arial"/>
          <w:sz w:val="24"/>
          <w:szCs w:val="24"/>
        </w:rPr>
      </w:pPr>
      <w:bookmarkStart w:id="39" w:name="_Toc504731805"/>
      <w:r w:rsidRPr="001C6291">
        <w:rPr>
          <w:rFonts w:ascii="Arial" w:hAnsi="Arial"/>
          <w:sz w:val="24"/>
          <w:szCs w:val="24"/>
        </w:rPr>
        <w:t>AUTRES MODES DE COOPERATION</w:t>
      </w:r>
      <w:bookmarkEnd w:id="39"/>
    </w:p>
    <w:p w:rsidR="002E4673" w:rsidRPr="001C6291" w:rsidRDefault="002E4673" w:rsidP="002E4673">
      <w:pPr>
        <w:rPr>
          <w:rFonts w:ascii="Arial" w:hAnsi="Arial"/>
        </w:rPr>
      </w:pPr>
    </w:p>
    <w:p w:rsidR="00F524AC" w:rsidRPr="001C6291" w:rsidRDefault="00DE422E" w:rsidP="00DE422E">
      <w:pPr>
        <w:pStyle w:val="Titre2"/>
        <w:rPr>
          <w:rFonts w:ascii="Arial" w:hAnsi="Arial"/>
        </w:rPr>
      </w:pPr>
      <w:bookmarkStart w:id="40" w:name="_Toc504731806"/>
      <w:r w:rsidRPr="001C6291">
        <w:rPr>
          <w:rFonts w:ascii="Arial" w:hAnsi="Arial"/>
        </w:rPr>
        <w:t>ADHESIONS A DES SYNDICATS</w:t>
      </w:r>
      <w:bookmarkEnd w:id="40"/>
    </w:p>
    <w:p w:rsidR="00F524AC" w:rsidRPr="001C6291" w:rsidRDefault="00F524AC" w:rsidP="002E4673">
      <w:pPr>
        <w:rPr>
          <w:rFonts w:ascii="Arial" w:hAnsi="Arial"/>
        </w:rPr>
      </w:pPr>
    </w:p>
    <w:p w:rsidR="00F524AC" w:rsidRPr="001C6291" w:rsidRDefault="00F524AC" w:rsidP="002E4673">
      <w:pPr>
        <w:rPr>
          <w:rFonts w:ascii="Arial" w:hAnsi="Arial"/>
        </w:rPr>
      </w:pPr>
      <w:r w:rsidRPr="001C6291">
        <w:rPr>
          <w:rFonts w:ascii="Arial" w:hAnsi="Arial"/>
        </w:rPr>
        <w:t>La</w:t>
      </w:r>
      <w:r w:rsidR="005E552B">
        <w:rPr>
          <w:rFonts w:ascii="Arial" w:hAnsi="Arial"/>
        </w:rPr>
        <w:t xml:space="preserve"> C</w:t>
      </w:r>
      <w:r w:rsidRPr="001C6291">
        <w:rPr>
          <w:rFonts w:ascii="Arial" w:hAnsi="Arial"/>
        </w:rPr>
        <w:t xml:space="preserve">ommunauté de communes pourra adhérer à des syndicats mixtes sans consultation préalable de ses membres, dans les conditions prévues par le Code </w:t>
      </w:r>
      <w:r w:rsidR="006E47A4" w:rsidRPr="001C6291">
        <w:rPr>
          <w:rFonts w:ascii="Arial" w:hAnsi="Arial"/>
        </w:rPr>
        <w:t>G</w:t>
      </w:r>
      <w:r w:rsidRPr="001C6291">
        <w:rPr>
          <w:rFonts w:ascii="Arial" w:hAnsi="Arial"/>
        </w:rPr>
        <w:t xml:space="preserve">énéral des </w:t>
      </w:r>
      <w:r w:rsidR="006E47A4" w:rsidRPr="001C6291">
        <w:rPr>
          <w:rFonts w:ascii="Arial" w:hAnsi="Arial"/>
        </w:rPr>
        <w:t>C</w:t>
      </w:r>
      <w:r w:rsidRPr="001C6291">
        <w:rPr>
          <w:rFonts w:ascii="Arial" w:hAnsi="Arial"/>
        </w:rPr>
        <w:t xml:space="preserve">ollectivités </w:t>
      </w:r>
      <w:r w:rsidR="006E47A4" w:rsidRPr="001C6291">
        <w:rPr>
          <w:rFonts w:ascii="Arial" w:hAnsi="Arial"/>
        </w:rPr>
        <w:t>T</w:t>
      </w:r>
      <w:r w:rsidRPr="001C6291">
        <w:rPr>
          <w:rFonts w:ascii="Arial" w:hAnsi="Arial"/>
        </w:rPr>
        <w:t>erritoriales.</w:t>
      </w:r>
    </w:p>
    <w:p w:rsidR="00F524AC" w:rsidRPr="001C6291" w:rsidRDefault="00F524AC" w:rsidP="002E4673">
      <w:pPr>
        <w:rPr>
          <w:rFonts w:ascii="Arial" w:hAnsi="Arial"/>
        </w:rPr>
      </w:pPr>
    </w:p>
    <w:p w:rsidR="002E4673" w:rsidRPr="001C6291" w:rsidRDefault="00DE422E" w:rsidP="00DE422E">
      <w:pPr>
        <w:pStyle w:val="Titre2"/>
        <w:rPr>
          <w:rFonts w:ascii="Arial" w:hAnsi="Arial"/>
        </w:rPr>
      </w:pPr>
      <w:bookmarkStart w:id="41" w:name="_Toc504731807"/>
      <w:r w:rsidRPr="001C6291">
        <w:rPr>
          <w:rFonts w:ascii="Arial" w:hAnsi="Arial"/>
        </w:rPr>
        <w:t>CONVENTIONS PASSEES AVEC LES COMMUNES MEMBRES</w:t>
      </w:r>
      <w:bookmarkEnd w:id="41"/>
    </w:p>
    <w:p w:rsidR="002E4673" w:rsidRPr="001C6291" w:rsidRDefault="002E4673" w:rsidP="002E4673">
      <w:pPr>
        <w:rPr>
          <w:rFonts w:ascii="Arial" w:hAnsi="Arial"/>
        </w:rPr>
      </w:pPr>
    </w:p>
    <w:p w:rsidR="002E4673" w:rsidRPr="001C6291" w:rsidRDefault="002E4673" w:rsidP="002E4673">
      <w:pPr>
        <w:rPr>
          <w:rFonts w:ascii="Arial" w:hAnsi="Arial"/>
        </w:rPr>
      </w:pPr>
      <w:r w:rsidRPr="001C6291">
        <w:rPr>
          <w:rFonts w:ascii="Arial" w:hAnsi="Arial"/>
        </w:rPr>
        <w:t>Conformément au code général des c</w:t>
      </w:r>
      <w:r w:rsidR="005E552B">
        <w:rPr>
          <w:rFonts w:ascii="Arial" w:hAnsi="Arial"/>
        </w:rPr>
        <w:t>ollectivités territoriales, la C</w:t>
      </w:r>
      <w:r w:rsidRPr="001C6291">
        <w:rPr>
          <w:rFonts w:ascii="Arial" w:hAnsi="Arial"/>
        </w:rPr>
        <w:t>ommunauté</w:t>
      </w:r>
      <w:r w:rsidR="005E552B">
        <w:rPr>
          <w:rFonts w:ascii="Arial" w:hAnsi="Arial"/>
        </w:rPr>
        <w:t xml:space="preserve"> de communes</w:t>
      </w:r>
      <w:r w:rsidRPr="001C6291">
        <w:rPr>
          <w:rFonts w:ascii="Arial" w:hAnsi="Arial"/>
        </w:rPr>
        <w:t xml:space="preserve"> peut conclure des conventions dans le cadre soit des régimes de mutualisation (notamment des articles L. 5211-4-1 et suivants du CGCT), soit de l’article L. 5214-16-1 du CGCT.</w:t>
      </w:r>
    </w:p>
    <w:p w:rsidR="002E4673" w:rsidRPr="001C6291" w:rsidRDefault="002E4673" w:rsidP="002E4673">
      <w:pPr>
        <w:rPr>
          <w:rFonts w:ascii="Arial" w:hAnsi="Arial"/>
        </w:rPr>
      </w:pPr>
    </w:p>
    <w:p w:rsidR="002E4673" w:rsidRPr="001C6291" w:rsidRDefault="005E552B" w:rsidP="002E4673">
      <w:pPr>
        <w:rPr>
          <w:rFonts w:ascii="Arial" w:hAnsi="Arial"/>
        </w:rPr>
      </w:pPr>
      <w:r>
        <w:rPr>
          <w:rFonts w:ascii="Arial" w:hAnsi="Arial"/>
        </w:rPr>
        <w:t>La C</w:t>
      </w:r>
      <w:r w:rsidR="002E4673" w:rsidRPr="001C6291">
        <w:rPr>
          <w:rFonts w:ascii="Arial" w:hAnsi="Arial"/>
        </w:rPr>
        <w:t>ommunauté</w:t>
      </w:r>
      <w:r>
        <w:rPr>
          <w:rFonts w:ascii="Arial" w:hAnsi="Arial"/>
        </w:rPr>
        <w:t xml:space="preserve"> de communes</w:t>
      </w:r>
      <w:r w:rsidR="002E4673" w:rsidRPr="001C6291">
        <w:rPr>
          <w:rFonts w:ascii="Arial" w:hAnsi="Arial"/>
        </w:rPr>
        <w:t xml:space="preserve"> peut attribuer des fonds de concours ou en recevoir dans les conditions fixées par le CGCT.</w:t>
      </w:r>
    </w:p>
    <w:p w:rsidR="002E4673" w:rsidRPr="001C6291" w:rsidRDefault="002E4673" w:rsidP="002E4673">
      <w:pPr>
        <w:rPr>
          <w:rFonts w:ascii="Arial" w:hAnsi="Arial"/>
        </w:rPr>
      </w:pPr>
    </w:p>
    <w:p w:rsidR="002E4673" w:rsidRPr="001C6291" w:rsidRDefault="002E4673" w:rsidP="002E4673">
      <w:pPr>
        <w:rPr>
          <w:rFonts w:ascii="Arial" w:hAnsi="Arial"/>
        </w:rPr>
      </w:pPr>
      <w:r w:rsidRPr="001C6291">
        <w:rPr>
          <w:rFonts w:ascii="Arial" w:hAnsi="Arial"/>
        </w:rPr>
        <w:t>Pour les conventions de mandat, conformément à la loi sur la maîtrise d’ouvrage, la Communauté</w:t>
      </w:r>
      <w:r w:rsidR="005E552B">
        <w:rPr>
          <w:rFonts w:ascii="Arial" w:hAnsi="Arial"/>
        </w:rPr>
        <w:t xml:space="preserve"> de communes</w:t>
      </w:r>
      <w:r w:rsidRPr="001C6291">
        <w:rPr>
          <w:rFonts w:ascii="Arial" w:hAnsi="Arial"/>
        </w:rPr>
        <w:t xml:space="preserve"> pourra réaliser en son nom ou pour le compte des communes des missions d’ouvrage public relatives à une opération relevant et restant de la compétence de la commune.</w:t>
      </w:r>
    </w:p>
    <w:p w:rsidR="002E4673" w:rsidRPr="001C6291" w:rsidRDefault="002E4673" w:rsidP="002E4673">
      <w:pPr>
        <w:rPr>
          <w:rFonts w:ascii="Arial" w:hAnsi="Arial"/>
        </w:rPr>
      </w:pPr>
    </w:p>
    <w:p w:rsidR="002E4673" w:rsidRPr="001C6291" w:rsidRDefault="002E4673" w:rsidP="002E4673">
      <w:pPr>
        <w:rPr>
          <w:rFonts w:ascii="Arial" w:hAnsi="Arial"/>
        </w:rPr>
      </w:pPr>
      <w:r w:rsidRPr="001C6291">
        <w:rPr>
          <w:rFonts w:ascii="Arial" w:hAnsi="Arial"/>
        </w:rPr>
        <w:t xml:space="preserve">La Communauté </w:t>
      </w:r>
      <w:r w:rsidR="005E552B">
        <w:rPr>
          <w:rFonts w:ascii="Arial" w:hAnsi="Arial"/>
        </w:rPr>
        <w:t xml:space="preserve">de communes </w:t>
      </w:r>
      <w:r w:rsidRPr="001C6291">
        <w:rPr>
          <w:rFonts w:ascii="Arial" w:hAnsi="Arial"/>
        </w:rPr>
        <w:t>peut coordonner un ou plusieurs groupements de commandes avec, et au profit de ses communes membres.</w:t>
      </w:r>
    </w:p>
    <w:p w:rsidR="005E552B" w:rsidRPr="001C6291" w:rsidRDefault="005E552B" w:rsidP="002E4673">
      <w:pPr>
        <w:rPr>
          <w:rFonts w:ascii="Arial" w:hAnsi="Arial"/>
        </w:rPr>
      </w:pPr>
    </w:p>
    <w:p w:rsidR="002E4673" w:rsidRPr="001C6291" w:rsidRDefault="002E4673" w:rsidP="00DE422E">
      <w:pPr>
        <w:pStyle w:val="Titre2"/>
        <w:rPr>
          <w:rFonts w:ascii="Arial" w:hAnsi="Arial"/>
        </w:rPr>
      </w:pPr>
      <w:bookmarkStart w:id="42" w:name="_Toc504731808"/>
      <w:r w:rsidRPr="001C6291">
        <w:rPr>
          <w:rFonts w:ascii="Arial" w:hAnsi="Arial"/>
        </w:rPr>
        <w:t>Conventions passées avec des tiers</w:t>
      </w:r>
      <w:bookmarkEnd w:id="42"/>
    </w:p>
    <w:p w:rsidR="002E4673" w:rsidRPr="001C6291" w:rsidRDefault="002E4673" w:rsidP="002E4673">
      <w:pPr>
        <w:rPr>
          <w:rFonts w:ascii="Arial" w:hAnsi="Arial"/>
        </w:rPr>
      </w:pPr>
    </w:p>
    <w:p w:rsidR="002E4673" w:rsidRPr="001C6291" w:rsidRDefault="002E4673" w:rsidP="002E4673">
      <w:pPr>
        <w:rPr>
          <w:rFonts w:ascii="Arial" w:hAnsi="Arial"/>
        </w:rPr>
      </w:pPr>
      <w:r w:rsidRPr="001C6291">
        <w:rPr>
          <w:rFonts w:ascii="Arial" w:hAnsi="Arial"/>
        </w:rPr>
        <w:t xml:space="preserve">Dans la limite de l’objet de la Communauté </w:t>
      </w:r>
      <w:r w:rsidR="005E552B">
        <w:rPr>
          <w:rFonts w:ascii="Arial" w:hAnsi="Arial"/>
        </w:rPr>
        <w:t xml:space="preserve">de communes </w:t>
      </w:r>
      <w:r w:rsidRPr="001C6291">
        <w:rPr>
          <w:rFonts w:ascii="Arial" w:hAnsi="Arial"/>
        </w:rPr>
        <w:t xml:space="preserve">défini aux présents statuts et du principe de spécialité, la Communauté </w:t>
      </w:r>
      <w:r w:rsidR="005E552B">
        <w:rPr>
          <w:rFonts w:ascii="Arial" w:hAnsi="Arial"/>
        </w:rPr>
        <w:t xml:space="preserve">de communes </w:t>
      </w:r>
      <w:r w:rsidRPr="001C6291">
        <w:rPr>
          <w:rFonts w:ascii="Arial" w:hAnsi="Arial"/>
        </w:rPr>
        <w:t>peut assurer des prestations de services pour les collectivités ou EPCI non membres. Les modalités de son intervention seront alors fixées par voie de conventions conclues dans le respect des dispositions en vigueur.</w:t>
      </w:r>
    </w:p>
    <w:p w:rsidR="002E4673" w:rsidRPr="001C6291" w:rsidRDefault="002E4673" w:rsidP="002E4673">
      <w:pPr>
        <w:rPr>
          <w:rFonts w:ascii="Arial" w:hAnsi="Arial"/>
        </w:rPr>
      </w:pPr>
    </w:p>
    <w:p w:rsidR="002E4673" w:rsidRPr="001C6291" w:rsidRDefault="002E4673" w:rsidP="002E4673">
      <w:pPr>
        <w:rPr>
          <w:rFonts w:ascii="Arial" w:hAnsi="Arial"/>
        </w:rPr>
      </w:pPr>
      <w:r w:rsidRPr="001C6291">
        <w:rPr>
          <w:rFonts w:ascii="Arial" w:hAnsi="Arial"/>
        </w:rPr>
        <w:t>Les conventions, les prestations de services signées par la Communauté</w:t>
      </w:r>
      <w:r w:rsidR="005E552B">
        <w:rPr>
          <w:rFonts w:ascii="Arial" w:hAnsi="Arial"/>
        </w:rPr>
        <w:t xml:space="preserve"> de communes</w:t>
      </w:r>
      <w:r w:rsidRPr="001C6291">
        <w:rPr>
          <w:rFonts w:ascii="Arial" w:hAnsi="Arial"/>
        </w:rPr>
        <w:t xml:space="preserve"> avec d’autres collectivités que les communes membres sont autorisées, dans les limites des textes en vigueur, de la jurisprudence et, lorsqu’elles s’appliquent, des obligations de publicité et de mise en concurrence. </w:t>
      </w:r>
    </w:p>
    <w:p w:rsidR="002E4673" w:rsidRPr="001C6291" w:rsidRDefault="002E4673" w:rsidP="002E4673">
      <w:pPr>
        <w:rPr>
          <w:rFonts w:ascii="Arial" w:hAnsi="Arial"/>
        </w:rPr>
      </w:pPr>
      <w:r w:rsidRPr="001C6291">
        <w:rPr>
          <w:rFonts w:ascii="Arial" w:hAnsi="Arial"/>
        </w:rPr>
        <w:t>La communauté</w:t>
      </w:r>
      <w:r w:rsidR="005E552B">
        <w:rPr>
          <w:rFonts w:ascii="Arial" w:hAnsi="Arial"/>
        </w:rPr>
        <w:t xml:space="preserve"> de communes</w:t>
      </w:r>
      <w:r w:rsidRPr="001C6291">
        <w:rPr>
          <w:rFonts w:ascii="Arial" w:hAnsi="Arial"/>
        </w:rPr>
        <w:t xml:space="preserve"> peut par ailleurs — dans la limite des textes en vigueur — participer par convention à des opérations menées par d’autres structures intercommunales et en collaboration avec d’autres EPCI. Elle peut également conclure — dans les limites des textes applicables — des conventions avec des personnes publiques tierces.</w:t>
      </w:r>
    </w:p>
    <w:bookmarkEnd w:id="1"/>
    <w:bookmarkEnd w:id="2"/>
    <w:p w:rsidR="00E2078C" w:rsidRPr="001C6291" w:rsidRDefault="00E2078C" w:rsidP="00B63B96">
      <w:pPr>
        <w:rPr>
          <w:rFonts w:ascii="Arial" w:hAnsi="Arial"/>
        </w:rPr>
      </w:pPr>
    </w:p>
    <w:p w:rsidR="00E2078C" w:rsidRPr="001C6291" w:rsidRDefault="00E2078C" w:rsidP="00E2078C">
      <w:pPr>
        <w:pStyle w:val="Titre1"/>
        <w:spacing w:line="276" w:lineRule="auto"/>
        <w:ind w:left="1140"/>
        <w:rPr>
          <w:rFonts w:ascii="Arial" w:hAnsi="Arial"/>
          <w:sz w:val="24"/>
          <w:szCs w:val="24"/>
        </w:rPr>
      </w:pPr>
      <w:bookmarkStart w:id="43" w:name="_Toc455075038"/>
      <w:bookmarkStart w:id="44" w:name="_Toc504731809"/>
      <w:r w:rsidRPr="001C6291">
        <w:rPr>
          <w:rFonts w:ascii="Arial" w:hAnsi="Arial"/>
          <w:sz w:val="24"/>
          <w:szCs w:val="24"/>
        </w:rPr>
        <w:t>MODIFICATIONS RELATIVES AU PÉRIMÈTRE ET À L’ORGANISATION DE LA COMMUNAUTÉ</w:t>
      </w:r>
      <w:bookmarkEnd w:id="43"/>
      <w:bookmarkEnd w:id="44"/>
    </w:p>
    <w:p w:rsidR="00E2078C" w:rsidRPr="001C6291" w:rsidRDefault="00E2078C" w:rsidP="00E2078C">
      <w:pPr>
        <w:spacing w:line="276" w:lineRule="auto"/>
        <w:rPr>
          <w:rFonts w:ascii="Arial" w:hAnsi="Arial"/>
        </w:rPr>
      </w:pPr>
    </w:p>
    <w:p w:rsidR="00E2078C" w:rsidRPr="001C6291" w:rsidRDefault="00E2078C" w:rsidP="00DE422E">
      <w:pPr>
        <w:pStyle w:val="Titre2"/>
        <w:rPr>
          <w:rFonts w:ascii="Arial" w:hAnsi="Arial"/>
        </w:rPr>
      </w:pPr>
      <w:bookmarkStart w:id="45" w:name="_Toc218316591"/>
      <w:bookmarkStart w:id="46" w:name="_Toc236737535"/>
      <w:bookmarkStart w:id="47" w:name="_Toc455075039"/>
      <w:bookmarkStart w:id="48" w:name="_Toc504731810"/>
      <w:r w:rsidRPr="001C6291">
        <w:rPr>
          <w:rFonts w:ascii="Arial" w:hAnsi="Arial"/>
        </w:rPr>
        <w:t>TRANSFERTS DE COMPÉTENCES</w:t>
      </w:r>
      <w:bookmarkEnd w:id="45"/>
      <w:bookmarkEnd w:id="46"/>
      <w:bookmarkEnd w:id="47"/>
      <w:bookmarkEnd w:id="48"/>
    </w:p>
    <w:p w:rsidR="00E2078C" w:rsidRPr="001C6291" w:rsidRDefault="00E2078C" w:rsidP="00E2078C">
      <w:pPr>
        <w:spacing w:line="276" w:lineRule="auto"/>
        <w:rPr>
          <w:rFonts w:ascii="Arial" w:hAnsi="Arial"/>
        </w:rPr>
      </w:pPr>
    </w:p>
    <w:p w:rsidR="00E2078C" w:rsidRPr="001C6291" w:rsidRDefault="00E2078C" w:rsidP="00E2078C">
      <w:pPr>
        <w:spacing w:line="276" w:lineRule="auto"/>
        <w:rPr>
          <w:rFonts w:ascii="Arial" w:hAnsi="Arial"/>
        </w:rPr>
      </w:pPr>
      <w:r w:rsidRPr="001C6291">
        <w:rPr>
          <w:rFonts w:ascii="Arial" w:hAnsi="Arial"/>
        </w:rPr>
        <w:t>Le transfert de compétences est décidé par délibérations concordantes des conseils municipaux des communes membres et du conseil communautaire en application des dispositions de l’article L. 5211-17 du CGCT.</w:t>
      </w:r>
    </w:p>
    <w:p w:rsidR="00E2078C" w:rsidRPr="001C6291" w:rsidRDefault="00E2078C" w:rsidP="00E2078C">
      <w:pPr>
        <w:spacing w:line="276" w:lineRule="auto"/>
        <w:rPr>
          <w:rFonts w:ascii="Arial" w:hAnsi="Arial"/>
        </w:rPr>
      </w:pPr>
    </w:p>
    <w:p w:rsidR="00E2078C" w:rsidRPr="008741E3" w:rsidRDefault="008978B1" w:rsidP="00E2078C">
      <w:pPr>
        <w:spacing w:line="276" w:lineRule="auto"/>
        <w:rPr>
          <w:rFonts w:ascii="Arial" w:hAnsi="Arial"/>
        </w:rPr>
      </w:pPr>
      <w:r w:rsidRPr="008741E3">
        <w:rPr>
          <w:rFonts w:ascii="Arial" w:hAnsi="Arial"/>
        </w:rPr>
        <w:t>Le transfert de compétences prend effet à la publication de l'arrêté préfectoral actant la modification statutaire. L'arrêté peut prendre en compte une date d'effet fixée par les délibérations, mais ce ne sont pas les délibérations qui rendent le transfert de la compétence effectif.</w:t>
      </w:r>
    </w:p>
    <w:p w:rsidR="008978B1" w:rsidRPr="001C6291" w:rsidRDefault="008978B1" w:rsidP="00E2078C">
      <w:pPr>
        <w:spacing w:line="276" w:lineRule="auto"/>
        <w:rPr>
          <w:rFonts w:ascii="Arial" w:hAnsi="Arial"/>
        </w:rPr>
      </w:pPr>
    </w:p>
    <w:p w:rsidR="00E2078C" w:rsidRDefault="00E2078C" w:rsidP="00E2078C">
      <w:pPr>
        <w:spacing w:line="276" w:lineRule="auto"/>
        <w:rPr>
          <w:rFonts w:ascii="Arial" w:hAnsi="Arial"/>
        </w:rPr>
      </w:pPr>
      <w:r w:rsidRPr="001C6291">
        <w:rPr>
          <w:rFonts w:ascii="Arial" w:hAnsi="Arial"/>
        </w:rPr>
        <w:t>Le transfert de compétences entraîne de plein droit la mise à disposition des biens, équipements et services publics nécessaires à leur exercice dans les conditions prévues à l’article L. 5211-5, III du CGCT.</w:t>
      </w:r>
    </w:p>
    <w:p w:rsidR="003C551A" w:rsidRPr="001C6291" w:rsidRDefault="003C551A" w:rsidP="00E2078C">
      <w:pPr>
        <w:spacing w:line="276" w:lineRule="auto"/>
        <w:rPr>
          <w:rFonts w:ascii="Arial" w:hAnsi="Arial"/>
        </w:rPr>
      </w:pPr>
    </w:p>
    <w:p w:rsidR="00E2078C" w:rsidRPr="001C6291" w:rsidRDefault="00E2078C" w:rsidP="00DE422E">
      <w:pPr>
        <w:pStyle w:val="Titre2"/>
        <w:rPr>
          <w:rFonts w:ascii="Arial" w:hAnsi="Arial"/>
        </w:rPr>
      </w:pPr>
      <w:bookmarkStart w:id="49" w:name="_Toc218316592"/>
      <w:bookmarkStart w:id="50" w:name="_Toc236737536"/>
      <w:bookmarkStart w:id="51" w:name="_Toc455075040"/>
      <w:bookmarkStart w:id="52" w:name="_Toc504731811"/>
      <w:r w:rsidRPr="001C6291">
        <w:rPr>
          <w:rFonts w:ascii="Arial" w:hAnsi="Arial"/>
        </w:rPr>
        <w:t>ADHÉSION DE NOUVEAUX MEMBRES</w:t>
      </w:r>
      <w:bookmarkEnd w:id="49"/>
      <w:bookmarkEnd w:id="50"/>
      <w:bookmarkEnd w:id="51"/>
      <w:bookmarkEnd w:id="52"/>
    </w:p>
    <w:p w:rsidR="00E2078C" w:rsidRPr="001C6291" w:rsidRDefault="00E2078C" w:rsidP="00E2078C">
      <w:pPr>
        <w:spacing w:line="276" w:lineRule="auto"/>
        <w:rPr>
          <w:rFonts w:ascii="Arial" w:hAnsi="Arial"/>
        </w:rPr>
      </w:pPr>
    </w:p>
    <w:p w:rsidR="00E2078C" w:rsidRPr="001C6291" w:rsidRDefault="00E2078C" w:rsidP="00E2078C">
      <w:pPr>
        <w:spacing w:line="276" w:lineRule="auto"/>
        <w:rPr>
          <w:rFonts w:ascii="Arial" w:hAnsi="Arial"/>
        </w:rPr>
      </w:pPr>
      <w:r w:rsidRPr="001C6291">
        <w:rPr>
          <w:rFonts w:ascii="Arial" w:hAnsi="Arial"/>
        </w:rPr>
        <w:t>Toute commune limitrophe peut adhérer à la Communauté</w:t>
      </w:r>
      <w:r w:rsidR="005E552B">
        <w:rPr>
          <w:rFonts w:ascii="Arial" w:hAnsi="Arial"/>
        </w:rPr>
        <w:t xml:space="preserve"> de communes</w:t>
      </w:r>
      <w:r w:rsidRPr="001C6291">
        <w:rPr>
          <w:rFonts w:ascii="Arial" w:hAnsi="Arial"/>
        </w:rPr>
        <w:t xml:space="preserve"> dans les formes et procédures prévues par les dispositions du CGCT.</w:t>
      </w:r>
    </w:p>
    <w:p w:rsidR="00E2078C" w:rsidRPr="001C6291" w:rsidRDefault="00E2078C" w:rsidP="00E2078C">
      <w:pPr>
        <w:spacing w:line="276" w:lineRule="auto"/>
        <w:rPr>
          <w:rFonts w:ascii="Arial" w:hAnsi="Arial"/>
        </w:rPr>
      </w:pPr>
    </w:p>
    <w:p w:rsidR="00E2078C" w:rsidRPr="001C6291" w:rsidRDefault="00E2078C" w:rsidP="00E2078C">
      <w:pPr>
        <w:spacing w:line="276" w:lineRule="auto"/>
        <w:rPr>
          <w:rFonts w:ascii="Arial" w:hAnsi="Arial"/>
        </w:rPr>
      </w:pPr>
      <w:r w:rsidRPr="001C6291">
        <w:rPr>
          <w:rFonts w:ascii="Arial" w:hAnsi="Arial"/>
        </w:rPr>
        <w:t>La Communauté</w:t>
      </w:r>
      <w:r w:rsidR="005E552B">
        <w:rPr>
          <w:rFonts w:ascii="Arial" w:hAnsi="Arial"/>
        </w:rPr>
        <w:t xml:space="preserve"> de communes</w:t>
      </w:r>
      <w:r w:rsidRPr="001C6291">
        <w:rPr>
          <w:rFonts w:ascii="Arial" w:hAnsi="Arial"/>
        </w:rPr>
        <w:t xml:space="preserve"> exerce chacune de ses compétences dans les limites du territoire des communes lui ayant délégué cette compétence.</w:t>
      </w:r>
    </w:p>
    <w:p w:rsidR="00E2078C" w:rsidRPr="001C6291" w:rsidRDefault="00E2078C" w:rsidP="00E2078C">
      <w:pPr>
        <w:spacing w:line="276" w:lineRule="auto"/>
        <w:rPr>
          <w:rFonts w:ascii="Arial" w:hAnsi="Arial"/>
        </w:rPr>
      </w:pPr>
    </w:p>
    <w:p w:rsidR="00E2078C" w:rsidRPr="001C6291" w:rsidRDefault="00E2078C" w:rsidP="00E2078C">
      <w:pPr>
        <w:spacing w:line="276" w:lineRule="auto"/>
        <w:rPr>
          <w:rFonts w:ascii="Arial" w:hAnsi="Arial"/>
        </w:rPr>
      </w:pPr>
      <w:r w:rsidRPr="001C6291">
        <w:rPr>
          <w:rFonts w:ascii="Arial" w:hAnsi="Arial"/>
        </w:rPr>
        <w:t>Une commune qui adhère à la Communauté</w:t>
      </w:r>
      <w:r w:rsidR="005E552B">
        <w:rPr>
          <w:rFonts w:ascii="Arial" w:hAnsi="Arial"/>
        </w:rPr>
        <w:t xml:space="preserve"> de communes</w:t>
      </w:r>
      <w:r w:rsidRPr="001C6291">
        <w:rPr>
          <w:rFonts w:ascii="Arial" w:hAnsi="Arial"/>
        </w:rPr>
        <w:t xml:space="preserve"> doit le faire pour l’intégralité de ses compétences, dans la limite des compétences que la Communauté </w:t>
      </w:r>
      <w:r w:rsidR="005E552B">
        <w:rPr>
          <w:rFonts w:ascii="Arial" w:hAnsi="Arial"/>
        </w:rPr>
        <w:t xml:space="preserve">de communes </w:t>
      </w:r>
      <w:r w:rsidRPr="001C6291">
        <w:rPr>
          <w:rFonts w:ascii="Arial" w:hAnsi="Arial"/>
        </w:rPr>
        <w:t>détient.</w:t>
      </w:r>
    </w:p>
    <w:p w:rsidR="00E2078C" w:rsidRPr="001C6291" w:rsidRDefault="00E2078C" w:rsidP="00E2078C">
      <w:pPr>
        <w:spacing w:line="276" w:lineRule="auto"/>
        <w:rPr>
          <w:rFonts w:ascii="Arial" w:hAnsi="Arial"/>
        </w:rPr>
      </w:pPr>
    </w:p>
    <w:p w:rsidR="00E2078C" w:rsidRPr="001C6291" w:rsidRDefault="00E2078C" w:rsidP="00DE422E">
      <w:pPr>
        <w:pStyle w:val="Titre2"/>
        <w:rPr>
          <w:rFonts w:ascii="Arial" w:hAnsi="Arial"/>
        </w:rPr>
      </w:pPr>
      <w:bookmarkStart w:id="53" w:name="_Toc218316594"/>
      <w:bookmarkStart w:id="54" w:name="_Toc236737537"/>
      <w:bookmarkStart w:id="55" w:name="_Toc455075041"/>
      <w:bookmarkStart w:id="56" w:name="_Toc504731812"/>
      <w:r w:rsidRPr="001C6291">
        <w:rPr>
          <w:rFonts w:ascii="Arial" w:hAnsi="Arial"/>
        </w:rPr>
        <w:t>RETRAIT</w:t>
      </w:r>
      <w:bookmarkEnd w:id="53"/>
      <w:bookmarkEnd w:id="54"/>
      <w:bookmarkEnd w:id="55"/>
      <w:bookmarkEnd w:id="56"/>
    </w:p>
    <w:p w:rsidR="00E2078C" w:rsidRDefault="00E2078C" w:rsidP="00E2078C">
      <w:pPr>
        <w:spacing w:line="276" w:lineRule="auto"/>
        <w:rPr>
          <w:rFonts w:ascii="Arial" w:hAnsi="Arial"/>
        </w:rPr>
      </w:pPr>
    </w:p>
    <w:p w:rsidR="008978B1" w:rsidRPr="008741E3" w:rsidRDefault="008978B1" w:rsidP="00E2078C">
      <w:pPr>
        <w:spacing w:line="276" w:lineRule="auto"/>
        <w:rPr>
          <w:rFonts w:ascii="Arial" w:hAnsi="Arial"/>
        </w:rPr>
      </w:pPr>
      <w:r w:rsidRPr="008741E3">
        <w:rPr>
          <w:rFonts w:ascii="Arial" w:hAnsi="Arial"/>
        </w:rPr>
        <w:t>Le retrait s'effectue dans les conditions fixées aux articles L. 5211-19 et L. 5211-25-1 du CGCT.</w:t>
      </w:r>
    </w:p>
    <w:p w:rsidR="008978B1" w:rsidRPr="001C6291" w:rsidRDefault="008978B1" w:rsidP="00E2078C">
      <w:pPr>
        <w:spacing w:line="276" w:lineRule="auto"/>
        <w:rPr>
          <w:rFonts w:ascii="Arial" w:hAnsi="Arial"/>
        </w:rPr>
      </w:pPr>
    </w:p>
    <w:p w:rsidR="00E2078C" w:rsidRPr="001C6291" w:rsidRDefault="00E2078C" w:rsidP="00E2078C">
      <w:pPr>
        <w:spacing w:line="276" w:lineRule="auto"/>
        <w:rPr>
          <w:rFonts w:ascii="Arial" w:hAnsi="Arial"/>
        </w:rPr>
      </w:pPr>
      <w:r w:rsidRPr="001C6291">
        <w:rPr>
          <w:rFonts w:ascii="Arial" w:hAnsi="Arial"/>
        </w:rPr>
        <w:t>Les biens mis à disposition initialement sont restitués à la commune. Lorsque les biens meubles ou immeubles ont été acquis ou réalisés, ou lorsqu’une dette a été contractée postérieurement au transfert de compétences, la répartition des biens ou des produits de leur réalisation, ainsi que celle du solde de l'encours de la dette est fixée, par délibération concordantes ou, à défaut d'accord, par arrêté du représentant de l'Etat dans le Département dans les conditions prévues par le CGCT.</w:t>
      </w:r>
    </w:p>
    <w:p w:rsidR="00E2078C" w:rsidRPr="001C6291" w:rsidRDefault="00E2078C" w:rsidP="00E2078C">
      <w:pPr>
        <w:spacing w:line="276" w:lineRule="auto"/>
        <w:rPr>
          <w:rFonts w:ascii="Arial" w:hAnsi="Arial"/>
        </w:rPr>
      </w:pPr>
    </w:p>
    <w:p w:rsidR="00E2078C" w:rsidRPr="001C6291" w:rsidRDefault="00E2078C" w:rsidP="00E2078C">
      <w:pPr>
        <w:spacing w:line="276" w:lineRule="auto"/>
        <w:rPr>
          <w:rFonts w:ascii="Arial" w:hAnsi="Arial"/>
        </w:rPr>
      </w:pPr>
      <w:r w:rsidRPr="001C6291">
        <w:rPr>
          <w:rFonts w:ascii="Arial" w:hAnsi="Arial"/>
        </w:rPr>
        <w:t xml:space="preserve">Les contrats sont repris et exécutés dans les conditions antérieures jusqu'à leur échéance sauf accord contraire des parties. </w:t>
      </w:r>
    </w:p>
    <w:p w:rsidR="00E2078C" w:rsidRPr="001C6291" w:rsidRDefault="00E2078C" w:rsidP="00E2078C">
      <w:pPr>
        <w:spacing w:line="276" w:lineRule="auto"/>
        <w:rPr>
          <w:rFonts w:ascii="Arial" w:hAnsi="Arial"/>
        </w:rPr>
      </w:pPr>
    </w:p>
    <w:p w:rsidR="00E2078C" w:rsidRPr="001C6291" w:rsidRDefault="00E2078C" w:rsidP="00E2078C">
      <w:pPr>
        <w:spacing w:line="276" w:lineRule="auto"/>
        <w:rPr>
          <w:rFonts w:ascii="Arial" w:hAnsi="Arial"/>
        </w:rPr>
      </w:pPr>
      <w:r w:rsidRPr="001C6291">
        <w:rPr>
          <w:rFonts w:ascii="Arial" w:hAnsi="Arial"/>
        </w:rPr>
        <w:t>Dans tous les cas, les modalités du retrait précisent les conditions de répartition et d’utilisation des moyens affectés à la gestion des services et de prise en charge des conséquences financières de ce retrait.</w:t>
      </w:r>
    </w:p>
    <w:p w:rsidR="00E2078C" w:rsidRPr="001C6291" w:rsidRDefault="00E2078C" w:rsidP="00F658A3">
      <w:pPr>
        <w:spacing w:line="276" w:lineRule="auto"/>
        <w:rPr>
          <w:rFonts w:ascii="Arial" w:hAnsi="Arial"/>
        </w:rPr>
      </w:pPr>
    </w:p>
    <w:p w:rsidR="00E2078C" w:rsidRPr="001C6291" w:rsidRDefault="00E2078C" w:rsidP="00E2078C">
      <w:pPr>
        <w:pStyle w:val="Titre1"/>
        <w:spacing w:line="276" w:lineRule="auto"/>
        <w:ind w:left="1140"/>
        <w:rPr>
          <w:rFonts w:ascii="Arial" w:hAnsi="Arial"/>
          <w:sz w:val="24"/>
          <w:szCs w:val="24"/>
        </w:rPr>
      </w:pPr>
      <w:bookmarkStart w:id="57" w:name="_Toc236737538"/>
      <w:bookmarkStart w:id="58" w:name="_Toc455075042"/>
      <w:bookmarkStart w:id="59" w:name="_Toc504731813"/>
      <w:r w:rsidRPr="001C6291">
        <w:rPr>
          <w:rFonts w:ascii="Arial" w:hAnsi="Arial"/>
          <w:sz w:val="24"/>
          <w:szCs w:val="24"/>
        </w:rPr>
        <w:t>BUDGET</w:t>
      </w:r>
      <w:bookmarkEnd w:id="57"/>
      <w:bookmarkEnd w:id="58"/>
      <w:bookmarkEnd w:id="59"/>
    </w:p>
    <w:p w:rsidR="00E2078C" w:rsidRPr="001C6291" w:rsidRDefault="00E2078C" w:rsidP="00E2078C">
      <w:pPr>
        <w:spacing w:line="276" w:lineRule="auto"/>
        <w:rPr>
          <w:rFonts w:ascii="Arial" w:hAnsi="Arial"/>
        </w:rPr>
      </w:pPr>
    </w:p>
    <w:p w:rsidR="00E2078C" w:rsidRPr="001C6291" w:rsidRDefault="00E2078C" w:rsidP="00E2078C">
      <w:pPr>
        <w:spacing w:line="276" w:lineRule="auto"/>
        <w:rPr>
          <w:rFonts w:ascii="Arial" w:hAnsi="Arial"/>
        </w:rPr>
      </w:pPr>
      <w:r w:rsidRPr="001C6291">
        <w:rPr>
          <w:rFonts w:ascii="Arial" w:hAnsi="Arial"/>
        </w:rPr>
        <w:t xml:space="preserve">Le budget de la Communauté </w:t>
      </w:r>
      <w:r w:rsidR="007C357D">
        <w:rPr>
          <w:rFonts w:ascii="Arial" w:hAnsi="Arial"/>
        </w:rPr>
        <w:t xml:space="preserve">de communes </w:t>
      </w:r>
      <w:r w:rsidRPr="001C6291">
        <w:rPr>
          <w:rFonts w:ascii="Arial" w:hAnsi="Arial"/>
        </w:rPr>
        <w:t xml:space="preserve">est présenté dans les formes prévues par le Code </w:t>
      </w:r>
      <w:r w:rsidR="006E47A4" w:rsidRPr="001C6291">
        <w:rPr>
          <w:rFonts w:ascii="Arial" w:hAnsi="Arial"/>
        </w:rPr>
        <w:t>G</w:t>
      </w:r>
      <w:r w:rsidRPr="001C6291">
        <w:rPr>
          <w:rFonts w:ascii="Arial" w:hAnsi="Arial"/>
        </w:rPr>
        <w:t xml:space="preserve">énéral des </w:t>
      </w:r>
      <w:r w:rsidR="006E47A4" w:rsidRPr="001C6291">
        <w:rPr>
          <w:rFonts w:ascii="Arial" w:hAnsi="Arial"/>
        </w:rPr>
        <w:t>C</w:t>
      </w:r>
      <w:r w:rsidRPr="001C6291">
        <w:rPr>
          <w:rFonts w:ascii="Arial" w:hAnsi="Arial"/>
        </w:rPr>
        <w:t xml:space="preserve">ollectivités </w:t>
      </w:r>
      <w:r w:rsidR="006E47A4" w:rsidRPr="001C6291">
        <w:rPr>
          <w:rFonts w:ascii="Arial" w:hAnsi="Arial"/>
        </w:rPr>
        <w:t>T</w:t>
      </w:r>
      <w:r w:rsidRPr="001C6291">
        <w:rPr>
          <w:rFonts w:ascii="Arial" w:hAnsi="Arial"/>
        </w:rPr>
        <w:t xml:space="preserve">erritoriales et les textes applicables en la matière. </w:t>
      </w:r>
    </w:p>
    <w:p w:rsidR="00E2078C" w:rsidRPr="001C6291" w:rsidRDefault="00E2078C" w:rsidP="00E2078C">
      <w:pPr>
        <w:spacing w:line="276" w:lineRule="auto"/>
        <w:rPr>
          <w:rFonts w:ascii="Arial" w:hAnsi="Arial"/>
        </w:rPr>
      </w:pPr>
    </w:p>
    <w:p w:rsidR="00E2078C" w:rsidRPr="001C6291" w:rsidRDefault="00E2078C" w:rsidP="00E2078C">
      <w:pPr>
        <w:spacing w:line="276" w:lineRule="auto"/>
        <w:rPr>
          <w:rFonts w:ascii="Arial" w:hAnsi="Arial"/>
        </w:rPr>
      </w:pPr>
      <w:r w:rsidRPr="001C6291">
        <w:rPr>
          <w:rFonts w:ascii="Arial" w:hAnsi="Arial"/>
        </w:rPr>
        <w:t xml:space="preserve">Ce dernier est préparé par le Président, voté par le conseil communautaire de la Communauté dans les mêmes délais que celui des communes. Le compte administratif de l’exercice précédent doit être arrêté par le conseil communautaire avant le 30 juin de l’année N+1. </w:t>
      </w:r>
    </w:p>
    <w:p w:rsidR="00E2078C" w:rsidRPr="001C6291" w:rsidRDefault="00E2078C" w:rsidP="00E2078C">
      <w:pPr>
        <w:spacing w:line="276" w:lineRule="auto"/>
        <w:rPr>
          <w:rFonts w:ascii="Arial" w:hAnsi="Arial"/>
        </w:rPr>
      </w:pPr>
    </w:p>
    <w:p w:rsidR="00E2078C" w:rsidRPr="001C6291" w:rsidRDefault="00E2078C" w:rsidP="00DE422E">
      <w:pPr>
        <w:pStyle w:val="Titre2"/>
        <w:rPr>
          <w:rFonts w:ascii="Arial" w:hAnsi="Arial"/>
        </w:rPr>
      </w:pPr>
      <w:bookmarkStart w:id="60" w:name="_Toc236737539"/>
      <w:bookmarkStart w:id="61" w:name="_Toc455075043"/>
      <w:bookmarkStart w:id="62" w:name="_Toc504731814"/>
      <w:r w:rsidRPr="001C6291">
        <w:rPr>
          <w:rFonts w:ascii="Arial" w:hAnsi="Arial"/>
        </w:rPr>
        <w:t>RECETTES</w:t>
      </w:r>
      <w:bookmarkEnd w:id="60"/>
      <w:bookmarkEnd w:id="61"/>
      <w:bookmarkEnd w:id="62"/>
    </w:p>
    <w:p w:rsidR="00E2078C" w:rsidRPr="001C6291" w:rsidRDefault="00E2078C" w:rsidP="00E2078C">
      <w:pPr>
        <w:spacing w:line="276" w:lineRule="auto"/>
        <w:rPr>
          <w:rFonts w:ascii="Arial" w:hAnsi="Arial"/>
        </w:rPr>
      </w:pPr>
    </w:p>
    <w:p w:rsidR="00E2078C" w:rsidRPr="001C6291" w:rsidRDefault="00E2078C" w:rsidP="00E2078C">
      <w:pPr>
        <w:spacing w:line="276" w:lineRule="auto"/>
        <w:rPr>
          <w:rFonts w:ascii="Arial" w:hAnsi="Arial"/>
        </w:rPr>
      </w:pPr>
      <w:r w:rsidRPr="001C6291">
        <w:rPr>
          <w:rFonts w:ascii="Arial" w:hAnsi="Arial"/>
        </w:rPr>
        <w:t xml:space="preserve">Les recettes de la Communauté </w:t>
      </w:r>
      <w:r w:rsidR="007C357D">
        <w:rPr>
          <w:rFonts w:ascii="Arial" w:hAnsi="Arial"/>
        </w:rPr>
        <w:t xml:space="preserve">de communes </w:t>
      </w:r>
      <w:r w:rsidRPr="001C6291">
        <w:rPr>
          <w:rFonts w:ascii="Arial" w:hAnsi="Arial"/>
        </w:rPr>
        <w:t xml:space="preserve">comprennent : </w:t>
      </w:r>
    </w:p>
    <w:p w:rsidR="00E2078C" w:rsidRPr="001C6291" w:rsidRDefault="00E2078C" w:rsidP="00E2078C">
      <w:pPr>
        <w:spacing w:line="276" w:lineRule="auto"/>
        <w:rPr>
          <w:rFonts w:ascii="Arial" w:hAnsi="Arial"/>
        </w:rPr>
      </w:pPr>
      <w:r w:rsidRPr="001C6291">
        <w:rPr>
          <w:rFonts w:ascii="Arial" w:hAnsi="Arial"/>
        </w:rPr>
        <w:t xml:space="preserve">1° Les ressources fiscales mentionnées au I et au V de l’article 1379-0 </w:t>
      </w:r>
      <w:r w:rsidRPr="001C6291">
        <w:rPr>
          <w:rFonts w:ascii="Arial" w:hAnsi="Arial"/>
          <w:i/>
        </w:rPr>
        <w:t>bis</w:t>
      </w:r>
      <w:r w:rsidRPr="001C6291">
        <w:rPr>
          <w:rFonts w:ascii="Arial" w:hAnsi="Arial"/>
        </w:rPr>
        <w:t xml:space="preserve"> du code général des impôts ; </w:t>
      </w:r>
    </w:p>
    <w:p w:rsidR="00E2078C" w:rsidRPr="001C6291" w:rsidRDefault="00E2078C" w:rsidP="00E2078C">
      <w:pPr>
        <w:spacing w:line="276" w:lineRule="auto"/>
        <w:rPr>
          <w:rFonts w:ascii="Arial" w:hAnsi="Arial"/>
        </w:rPr>
      </w:pPr>
      <w:r w:rsidRPr="001C6291">
        <w:rPr>
          <w:rFonts w:ascii="Arial" w:hAnsi="Arial"/>
        </w:rPr>
        <w:t>2° Le revenu des biens, meubles ou immeubles, de la Communauté</w:t>
      </w:r>
      <w:r w:rsidR="007C357D">
        <w:rPr>
          <w:rFonts w:ascii="Arial" w:hAnsi="Arial"/>
        </w:rPr>
        <w:t xml:space="preserve"> de communes</w:t>
      </w:r>
      <w:r w:rsidRPr="001C6291">
        <w:rPr>
          <w:rFonts w:ascii="Arial" w:hAnsi="Arial"/>
        </w:rPr>
        <w:t xml:space="preserve"> ; </w:t>
      </w:r>
    </w:p>
    <w:p w:rsidR="00E2078C" w:rsidRPr="001C6291" w:rsidRDefault="00E2078C" w:rsidP="00E2078C">
      <w:pPr>
        <w:spacing w:line="276" w:lineRule="auto"/>
        <w:rPr>
          <w:rFonts w:ascii="Arial" w:hAnsi="Arial"/>
        </w:rPr>
      </w:pPr>
      <w:r w:rsidRPr="001C6291">
        <w:rPr>
          <w:rFonts w:ascii="Arial" w:hAnsi="Arial"/>
        </w:rPr>
        <w:t xml:space="preserve">3° Les sommes qu’elle reçoit des administrations publiques, des associations, des particuliers, en échange d’un service rendu ; </w:t>
      </w:r>
    </w:p>
    <w:p w:rsidR="00E2078C" w:rsidRPr="001C6291" w:rsidRDefault="00E2078C" w:rsidP="00E2078C">
      <w:pPr>
        <w:spacing w:line="276" w:lineRule="auto"/>
        <w:rPr>
          <w:rFonts w:ascii="Arial" w:hAnsi="Arial"/>
        </w:rPr>
      </w:pPr>
      <w:r w:rsidRPr="001C6291">
        <w:rPr>
          <w:rFonts w:ascii="Arial" w:hAnsi="Arial"/>
        </w:rPr>
        <w:t xml:space="preserve">4° Les subventions et dotations de </w:t>
      </w:r>
      <w:r w:rsidR="00031F40" w:rsidRPr="001C6291">
        <w:rPr>
          <w:rFonts w:ascii="Arial" w:hAnsi="Arial"/>
        </w:rPr>
        <w:t xml:space="preserve">l’Europe, de </w:t>
      </w:r>
      <w:r w:rsidRPr="001C6291">
        <w:rPr>
          <w:rFonts w:ascii="Arial" w:hAnsi="Arial"/>
        </w:rPr>
        <w:t xml:space="preserve">l’Etat, de la région, du département et des communes ; </w:t>
      </w:r>
    </w:p>
    <w:p w:rsidR="00E2078C" w:rsidRPr="001C6291" w:rsidRDefault="00E2078C" w:rsidP="00E2078C">
      <w:pPr>
        <w:spacing w:line="276" w:lineRule="auto"/>
        <w:rPr>
          <w:rFonts w:ascii="Arial" w:hAnsi="Arial"/>
        </w:rPr>
      </w:pPr>
      <w:r w:rsidRPr="001C6291">
        <w:rPr>
          <w:rFonts w:ascii="Arial" w:hAnsi="Arial"/>
        </w:rPr>
        <w:t xml:space="preserve">5° Le produit des dons et legs ; </w:t>
      </w:r>
    </w:p>
    <w:p w:rsidR="00E2078C" w:rsidRPr="001C6291" w:rsidRDefault="00E2078C" w:rsidP="00E2078C">
      <w:pPr>
        <w:spacing w:line="276" w:lineRule="auto"/>
        <w:rPr>
          <w:rFonts w:ascii="Arial" w:hAnsi="Arial"/>
        </w:rPr>
      </w:pPr>
      <w:r w:rsidRPr="001C6291">
        <w:rPr>
          <w:rFonts w:ascii="Arial" w:hAnsi="Arial"/>
        </w:rPr>
        <w:t xml:space="preserve">6° Le produit des taxes, redevances et contributions correspondant aux services assurés ; </w:t>
      </w:r>
    </w:p>
    <w:p w:rsidR="00E2078C" w:rsidRPr="001C6291" w:rsidRDefault="00E2078C" w:rsidP="00E2078C">
      <w:pPr>
        <w:spacing w:line="276" w:lineRule="auto"/>
        <w:rPr>
          <w:rFonts w:ascii="Arial" w:hAnsi="Arial"/>
        </w:rPr>
      </w:pPr>
      <w:r w:rsidRPr="001C6291">
        <w:rPr>
          <w:rFonts w:ascii="Arial" w:hAnsi="Arial"/>
        </w:rPr>
        <w:t xml:space="preserve">7° Le produit des emprunts ; </w:t>
      </w:r>
    </w:p>
    <w:p w:rsidR="00E2078C" w:rsidRPr="001C6291" w:rsidRDefault="00E2078C" w:rsidP="00E2078C">
      <w:pPr>
        <w:spacing w:line="276" w:lineRule="auto"/>
        <w:rPr>
          <w:rFonts w:ascii="Arial" w:hAnsi="Arial"/>
        </w:rPr>
      </w:pPr>
      <w:r w:rsidRPr="001C6291">
        <w:rPr>
          <w:rFonts w:ascii="Arial" w:hAnsi="Arial"/>
        </w:rPr>
        <w:t xml:space="preserve">8° Le produit du versement destiné aux transports en commun prévu à l’article L. 2333-64 ; </w:t>
      </w:r>
    </w:p>
    <w:p w:rsidR="00E2078C" w:rsidRPr="001C6291" w:rsidRDefault="00E2078C" w:rsidP="00E2078C">
      <w:pPr>
        <w:spacing w:line="276" w:lineRule="auto"/>
        <w:rPr>
          <w:rFonts w:ascii="Arial" w:hAnsi="Arial"/>
        </w:rPr>
      </w:pPr>
      <w:r w:rsidRPr="001C6291">
        <w:rPr>
          <w:rFonts w:ascii="Arial" w:hAnsi="Arial"/>
        </w:rPr>
        <w:t xml:space="preserve">9° La dotation de compensation de la réforme de la taxe professionnelle et le reversement du Fonds national de garantie individuelle des ressources. </w:t>
      </w:r>
    </w:p>
    <w:p w:rsidR="00E2078C" w:rsidRPr="001C6291" w:rsidRDefault="00E2078C" w:rsidP="00DE422E">
      <w:pPr>
        <w:pStyle w:val="Titre2"/>
        <w:rPr>
          <w:rFonts w:ascii="Arial" w:hAnsi="Arial"/>
        </w:rPr>
      </w:pPr>
      <w:bookmarkStart w:id="63" w:name="_Toc236737540"/>
      <w:bookmarkStart w:id="64" w:name="_Toc455075044"/>
      <w:bookmarkStart w:id="65" w:name="_Toc504731815"/>
      <w:r w:rsidRPr="001C6291">
        <w:rPr>
          <w:rFonts w:ascii="Arial" w:hAnsi="Arial"/>
        </w:rPr>
        <w:t>DÉPENSES</w:t>
      </w:r>
      <w:bookmarkEnd w:id="63"/>
      <w:bookmarkEnd w:id="64"/>
      <w:bookmarkEnd w:id="65"/>
      <w:r w:rsidRPr="001C6291">
        <w:rPr>
          <w:rFonts w:ascii="Arial" w:hAnsi="Arial"/>
        </w:rPr>
        <w:t xml:space="preserve"> </w:t>
      </w:r>
    </w:p>
    <w:p w:rsidR="00E2078C" w:rsidRPr="001C6291" w:rsidRDefault="00E2078C" w:rsidP="00E2078C">
      <w:pPr>
        <w:spacing w:line="276" w:lineRule="auto"/>
        <w:rPr>
          <w:rFonts w:ascii="Arial" w:hAnsi="Arial"/>
        </w:rPr>
      </w:pPr>
    </w:p>
    <w:p w:rsidR="00E2078C" w:rsidRPr="001C6291" w:rsidRDefault="00E2078C" w:rsidP="00E2078C">
      <w:pPr>
        <w:spacing w:line="276" w:lineRule="auto"/>
        <w:ind w:left="142"/>
        <w:rPr>
          <w:rFonts w:ascii="Arial" w:hAnsi="Arial"/>
        </w:rPr>
      </w:pPr>
      <w:r w:rsidRPr="001C6291">
        <w:rPr>
          <w:rFonts w:ascii="Arial" w:hAnsi="Arial"/>
        </w:rPr>
        <w:t>Les dépenses de la Communauté</w:t>
      </w:r>
      <w:r w:rsidR="007C357D">
        <w:rPr>
          <w:rFonts w:ascii="Arial" w:hAnsi="Arial"/>
        </w:rPr>
        <w:t xml:space="preserve"> de communes</w:t>
      </w:r>
      <w:r w:rsidRPr="001C6291">
        <w:rPr>
          <w:rFonts w:ascii="Arial" w:hAnsi="Arial"/>
        </w:rPr>
        <w:t xml:space="preserve"> comprennent : </w:t>
      </w:r>
    </w:p>
    <w:p w:rsidR="00E2078C" w:rsidRPr="001C6291" w:rsidRDefault="00E2078C" w:rsidP="00E2078C">
      <w:pPr>
        <w:pStyle w:val="a"/>
        <w:numPr>
          <w:ilvl w:val="0"/>
          <w:numId w:val="14"/>
        </w:numPr>
        <w:spacing w:line="276" w:lineRule="auto"/>
        <w:rPr>
          <w:rFonts w:ascii="Arial" w:hAnsi="Arial"/>
        </w:rPr>
      </w:pPr>
      <w:r w:rsidRPr="001C6291">
        <w:rPr>
          <w:rFonts w:ascii="Arial" w:hAnsi="Arial"/>
        </w:rPr>
        <w:t xml:space="preserve">les dépenses de fonctionnement ; </w:t>
      </w:r>
    </w:p>
    <w:p w:rsidR="00E2078C" w:rsidRPr="001C6291" w:rsidRDefault="00E2078C" w:rsidP="00E2078C">
      <w:pPr>
        <w:pStyle w:val="a"/>
        <w:numPr>
          <w:ilvl w:val="0"/>
          <w:numId w:val="14"/>
        </w:numPr>
        <w:spacing w:line="276" w:lineRule="auto"/>
        <w:rPr>
          <w:rFonts w:ascii="Arial" w:hAnsi="Arial"/>
        </w:rPr>
      </w:pPr>
      <w:r w:rsidRPr="001C6291">
        <w:rPr>
          <w:rFonts w:ascii="Arial" w:hAnsi="Arial"/>
        </w:rPr>
        <w:t xml:space="preserve">les dépenses d’investissement ; </w:t>
      </w:r>
    </w:p>
    <w:p w:rsidR="00E2078C" w:rsidRPr="001C6291" w:rsidRDefault="00E2078C" w:rsidP="00E2078C">
      <w:pPr>
        <w:pStyle w:val="a"/>
        <w:numPr>
          <w:ilvl w:val="0"/>
          <w:numId w:val="14"/>
        </w:numPr>
        <w:spacing w:line="276" w:lineRule="auto"/>
        <w:rPr>
          <w:rFonts w:ascii="Arial" w:hAnsi="Arial"/>
        </w:rPr>
      </w:pPr>
      <w:r w:rsidRPr="001C6291">
        <w:rPr>
          <w:rFonts w:ascii="Arial" w:hAnsi="Arial"/>
        </w:rPr>
        <w:t xml:space="preserve">le remboursement des annuités en capital de la dette. </w:t>
      </w:r>
    </w:p>
    <w:p w:rsidR="00E2078C" w:rsidRPr="001C6291" w:rsidRDefault="00E2078C" w:rsidP="00E2078C">
      <w:pPr>
        <w:spacing w:line="276" w:lineRule="auto"/>
        <w:rPr>
          <w:rFonts w:ascii="Arial" w:hAnsi="Arial"/>
        </w:rPr>
      </w:pPr>
    </w:p>
    <w:p w:rsidR="00E2078C" w:rsidRPr="001C6291" w:rsidRDefault="00E2078C" w:rsidP="00F658A3">
      <w:pPr>
        <w:spacing w:line="276" w:lineRule="auto"/>
        <w:rPr>
          <w:rFonts w:ascii="Arial" w:hAnsi="Arial"/>
        </w:rPr>
      </w:pPr>
      <w:r w:rsidRPr="001C6291">
        <w:rPr>
          <w:rFonts w:ascii="Arial" w:hAnsi="Arial"/>
        </w:rPr>
        <w:t xml:space="preserve">Les dépenses obligatoires, c’est-à-dire les dépenses qui sont considérés comme telles par la loi et les dettes exigibles peuvent être inscrites d’office au budget par le représentant de l’Etat dans le département. </w:t>
      </w:r>
    </w:p>
    <w:p w:rsidR="00E2078C" w:rsidRPr="001C6291" w:rsidRDefault="00E2078C" w:rsidP="00F658A3">
      <w:pPr>
        <w:spacing w:line="276" w:lineRule="auto"/>
        <w:rPr>
          <w:rFonts w:ascii="Arial" w:hAnsi="Arial"/>
        </w:rPr>
      </w:pPr>
    </w:p>
    <w:p w:rsidR="00E2078C" w:rsidRPr="001C6291" w:rsidRDefault="00E2078C" w:rsidP="00F658A3">
      <w:pPr>
        <w:pStyle w:val="Titre1"/>
        <w:spacing w:line="276" w:lineRule="auto"/>
        <w:ind w:left="1140"/>
        <w:rPr>
          <w:rFonts w:ascii="Arial" w:hAnsi="Arial"/>
          <w:sz w:val="24"/>
          <w:szCs w:val="24"/>
        </w:rPr>
      </w:pPr>
      <w:bookmarkStart w:id="66" w:name="_Toc236737541"/>
      <w:bookmarkStart w:id="67" w:name="_Toc455075045"/>
      <w:bookmarkStart w:id="68" w:name="_Toc504731816"/>
      <w:r w:rsidRPr="001C6291">
        <w:rPr>
          <w:rFonts w:ascii="Arial" w:hAnsi="Arial"/>
          <w:sz w:val="24"/>
          <w:szCs w:val="24"/>
        </w:rPr>
        <w:t>ORGANES DE LA COMMUNAUTÉ</w:t>
      </w:r>
      <w:bookmarkEnd w:id="66"/>
      <w:bookmarkEnd w:id="67"/>
      <w:r w:rsidR="007C357D">
        <w:rPr>
          <w:rFonts w:ascii="Arial" w:hAnsi="Arial"/>
          <w:sz w:val="24"/>
          <w:szCs w:val="24"/>
        </w:rPr>
        <w:t xml:space="preserve"> DE COMMUNES</w:t>
      </w:r>
      <w:bookmarkEnd w:id="68"/>
    </w:p>
    <w:p w:rsidR="00E2078C" w:rsidRPr="001C6291" w:rsidRDefault="00E2078C" w:rsidP="00F658A3">
      <w:pPr>
        <w:spacing w:line="276" w:lineRule="auto"/>
        <w:rPr>
          <w:rFonts w:ascii="Arial" w:hAnsi="Arial"/>
        </w:rPr>
      </w:pPr>
    </w:p>
    <w:p w:rsidR="00E2078C" w:rsidRPr="001C6291" w:rsidRDefault="00E2078C" w:rsidP="00DE422E">
      <w:pPr>
        <w:pStyle w:val="Titre2"/>
        <w:rPr>
          <w:rFonts w:ascii="Arial" w:hAnsi="Arial"/>
        </w:rPr>
      </w:pPr>
      <w:bookmarkStart w:id="69" w:name="_Toc455075046"/>
      <w:bookmarkStart w:id="70" w:name="_Toc504731817"/>
      <w:bookmarkStart w:id="71" w:name="_Toc236737542"/>
      <w:r w:rsidRPr="001C6291">
        <w:rPr>
          <w:rFonts w:ascii="Arial" w:hAnsi="Arial"/>
        </w:rPr>
        <w:t>CONSEIL COMMUNAUTAIRE</w:t>
      </w:r>
      <w:bookmarkEnd w:id="69"/>
      <w:bookmarkEnd w:id="70"/>
    </w:p>
    <w:p w:rsidR="00E2078C" w:rsidRPr="001C6291" w:rsidRDefault="00F02AE2" w:rsidP="00F02AE2">
      <w:pPr>
        <w:widowControl w:val="0"/>
        <w:tabs>
          <w:tab w:val="left" w:pos="1545"/>
        </w:tabs>
        <w:autoSpaceDE w:val="0"/>
        <w:autoSpaceDN w:val="0"/>
        <w:adjustRightInd w:val="0"/>
        <w:spacing w:after="240" w:line="276" w:lineRule="auto"/>
        <w:jc w:val="left"/>
        <w:rPr>
          <w:rFonts w:ascii="Arial" w:eastAsia="Cambria" w:hAnsi="Arial"/>
          <w:lang w:eastAsia="en-US"/>
        </w:rPr>
      </w:pPr>
      <w:r w:rsidRPr="001C6291">
        <w:rPr>
          <w:rFonts w:ascii="Arial" w:eastAsia="Cambria" w:hAnsi="Arial"/>
          <w:lang w:eastAsia="en-US"/>
        </w:rPr>
        <w:tab/>
      </w:r>
    </w:p>
    <w:p w:rsidR="00E2078C" w:rsidRPr="001C6291" w:rsidRDefault="00E2078C" w:rsidP="00E2078C">
      <w:pPr>
        <w:pStyle w:val="Titre3"/>
        <w:spacing w:line="276" w:lineRule="auto"/>
        <w:rPr>
          <w:rFonts w:ascii="Arial" w:eastAsia="Cambria" w:hAnsi="Arial"/>
          <w:lang w:eastAsia="en-US"/>
        </w:rPr>
      </w:pPr>
      <w:bookmarkStart w:id="72" w:name="_Toc455075047"/>
      <w:bookmarkStart w:id="73" w:name="_Toc504731818"/>
      <w:r w:rsidRPr="001C6291">
        <w:rPr>
          <w:rFonts w:ascii="Arial" w:eastAsia="Cambria" w:hAnsi="Arial"/>
          <w:lang w:eastAsia="en-US"/>
        </w:rPr>
        <w:t>Composition</w:t>
      </w:r>
      <w:bookmarkEnd w:id="72"/>
      <w:bookmarkEnd w:id="73"/>
    </w:p>
    <w:p w:rsidR="00E2078C" w:rsidRPr="001C6291" w:rsidRDefault="00E2078C" w:rsidP="00E2078C">
      <w:pPr>
        <w:spacing w:line="276" w:lineRule="auto"/>
        <w:rPr>
          <w:rFonts w:ascii="Arial" w:eastAsia="Cambria" w:hAnsi="Arial"/>
        </w:rPr>
      </w:pPr>
    </w:p>
    <w:p w:rsidR="00E2078C" w:rsidRPr="001C6291" w:rsidRDefault="00E2078C" w:rsidP="00E2078C">
      <w:pPr>
        <w:spacing w:line="276" w:lineRule="auto"/>
        <w:rPr>
          <w:rFonts w:ascii="Arial" w:eastAsia="Cambria" w:hAnsi="Arial"/>
          <w:lang w:eastAsia="en-US"/>
        </w:rPr>
      </w:pPr>
      <w:r w:rsidRPr="001C6291">
        <w:rPr>
          <w:rFonts w:ascii="Arial" w:eastAsia="Cambria" w:hAnsi="Arial"/>
          <w:lang w:eastAsia="en-US"/>
        </w:rPr>
        <w:t xml:space="preserve">Le conseil communautaire comprend des délégués titulaires selon les dispositions légales en vigueur des articles L.5211-6 et suivants du CGCT. </w:t>
      </w:r>
    </w:p>
    <w:p w:rsidR="00E2078C" w:rsidRPr="001C6291" w:rsidRDefault="00E2078C" w:rsidP="00E2078C">
      <w:pPr>
        <w:spacing w:line="276" w:lineRule="auto"/>
        <w:rPr>
          <w:rFonts w:ascii="Arial" w:eastAsia="Cambria" w:hAnsi="Arial"/>
          <w:lang w:eastAsia="en-US"/>
        </w:rPr>
      </w:pPr>
    </w:p>
    <w:p w:rsidR="00E2078C" w:rsidRPr="001C6291" w:rsidRDefault="00E2078C" w:rsidP="00E2078C">
      <w:pPr>
        <w:spacing w:line="276" w:lineRule="auto"/>
        <w:rPr>
          <w:rFonts w:ascii="Arial" w:eastAsia="Cambria" w:hAnsi="Arial"/>
          <w:lang w:eastAsia="en-US"/>
        </w:rPr>
      </w:pPr>
      <w:r w:rsidRPr="001C6291">
        <w:rPr>
          <w:rFonts w:ascii="Arial" w:eastAsia="Cambria" w:hAnsi="Arial"/>
          <w:lang w:eastAsia="en-US"/>
        </w:rPr>
        <w:t>En outre est désigné un délégué suppléant dans les Communes n'ayant qu'un délégué titulaire, conformément aux dispositions précitées.</w:t>
      </w:r>
    </w:p>
    <w:p w:rsidR="00264CC2" w:rsidRPr="001C6291" w:rsidRDefault="00264CC2" w:rsidP="00E2078C">
      <w:pPr>
        <w:spacing w:line="276" w:lineRule="auto"/>
        <w:rPr>
          <w:rFonts w:ascii="Arial" w:hAnsi="Arial"/>
        </w:rPr>
      </w:pPr>
    </w:p>
    <w:p w:rsidR="00E2078C" w:rsidRDefault="00E2078C" w:rsidP="00E2078C">
      <w:pPr>
        <w:pStyle w:val="Titre3"/>
        <w:spacing w:line="276" w:lineRule="auto"/>
        <w:rPr>
          <w:rFonts w:ascii="Arial" w:hAnsi="Arial"/>
        </w:rPr>
      </w:pPr>
      <w:bookmarkStart w:id="74" w:name="_Toc455075048"/>
      <w:bookmarkStart w:id="75" w:name="_Toc504731819"/>
      <w:bookmarkEnd w:id="71"/>
      <w:r w:rsidRPr="001C6291">
        <w:rPr>
          <w:rFonts w:ascii="Arial" w:hAnsi="Arial"/>
        </w:rPr>
        <w:t>Déroulement des séances</w:t>
      </w:r>
      <w:bookmarkEnd w:id="74"/>
      <w:bookmarkEnd w:id="75"/>
    </w:p>
    <w:p w:rsidR="008978B1" w:rsidRDefault="008978B1" w:rsidP="008978B1"/>
    <w:p w:rsidR="008978B1" w:rsidRPr="008741E3" w:rsidRDefault="008978B1" w:rsidP="008978B1">
      <w:pPr>
        <w:rPr>
          <w:rFonts w:ascii="Arial" w:hAnsi="Arial"/>
        </w:rPr>
      </w:pPr>
      <w:r w:rsidRPr="008741E3">
        <w:rPr>
          <w:rFonts w:ascii="Arial" w:hAnsi="Arial"/>
        </w:rPr>
        <w:t>Les séances se déroulent conformément aux dispositions du règlement intérieur communautaire.</w:t>
      </w:r>
    </w:p>
    <w:p w:rsidR="00E2078C" w:rsidRPr="001C6291" w:rsidRDefault="00E2078C" w:rsidP="00E2078C">
      <w:pPr>
        <w:spacing w:line="276" w:lineRule="auto"/>
        <w:rPr>
          <w:rFonts w:ascii="Arial" w:hAnsi="Arial"/>
        </w:rPr>
      </w:pPr>
    </w:p>
    <w:p w:rsidR="00E2078C" w:rsidRPr="001C6291" w:rsidRDefault="00E2078C" w:rsidP="003569ED">
      <w:pPr>
        <w:pStyle w:val="Titre2"/>
        <w:rPr>
          <w:rFonts w:ascii="Arial" w:hAnsi="Arial"/>
        </w:rPr>
      </w:pPr>
      <w:bookmarkStart w:id="76" w:name="_Toc504731820"/>
      <w:r w:rsidRPr="001C6291">
        <w:rPr>
          <w:rFonts w:ascii="Arial" w:hAnsi="Arial"/>
        </w:rPr>
        <w:t xml:space="preserve">Les réunions du conseil communautaire ont lieu au siège de la Communauté </w:t>
      </w:r>
      <w:r w:rsidR="007C357D">
        <w:rPr>
          <w:rFonts w:ascii="Arial" w:hAnsi="Arial"/>
        </w:rPr>
        <w:t xml:space="preserve">DE COMMUNES </w:t>
      </w:r>
      <w:r w:rsidRPr="001C6291">
        <w:rPr>
          <w:rFonts w:ascii="Arial" w:hAnsi="Arial"/>
        </w:rPr>
        <w:t>ou en tout lieu choisi par le conseil communautaire situé sur le territoire d’une commune membre.</w:t>
      </w:r>
      <w:bookmarkEnd w:id="76"/>
      <w:r w:rsidRPr="001C6291">
        <w:rPr>
          <w:rFonts w:ascii="Arial" w:hAnsi="Arial"/>
        </w:rPr>
        <w:t xml:space="preserve"> </w:t>
      </w:r>
    </w:p>
    <w:p w:rsidR="00E2078C" w:rsidRPr="001C6291" w:rsidRDefault="00E2078C" w:rsidP="00E2078C">
      <w:pPr>
        <w:spacing w:line="276" w:lineRule="auto"/>
        <w:rPr>
          <w:rFonts w:ascii="Arial" w:hAnsi="Arial"/>
        </w:rPr>
      </w:pPr>
    </w:p>
    <w:p w:rsidR="00E2078C" w:rsidRPr="001C6291" w:rsidRDefault="00E2078C" w:rsidP="00E2078C">
      <w:pPr>
        <w:spacing w:line="276" w:lineRule="auto"/>
        <w:rPr>
          <w:rFonts w:ascii="Arial" w:hAnsi="Arial"/>
        </w:rPr>
      </w:pPr>
      <w:r w:rsidRPr="001C6291">
        <w:rPr>
          <w:rFonts w:ascii="Arial" w:hAnsi="Arial"/>
        </w:rPr>
        <w:t>Le conseil communautaire se réunit au moins une fois par trimestre ainsi qu’à la demande du tiers de ses membres.</w:t>
      </w:r>
    </w:p>
    <w:p w:rsidR="00C8776D" w:rsidRPr="001C6291" w:rsidRDefault="00C8776D" w:rsidP="00E2078C">
      <w:pPr>
        <w:spacing w:line="276" w:lineRule="auto"/>
        <w:rPr>
          <w:rFonts w:ascii="Arial" w:hAnsi="Arial"/>
        </w:rPr>
      </w:pPr>
    </w:p>
    <w:p w:rsidR="00E2078C" w:rsidRPr="001C6291" w:rsidRDefault="00E2078C" w:rsidP="00DE422E">
      <w:pPr>
        <w:pStyle w:val="Titre2"/>
        <w:rPr>
          <w:rFonts w:ascii="Arial" w:hAnsi="Arial"/>
        </w:rPr>
      </w:pPr>
      <w:bookmarkStart w:id="77" w:name="_Toc236737547"/>
      <w:bookmarkStart w:id="78" w:name="_Toc455075049"/>
      <w:bookmarkStart w:id="79" w:name="_Toc504731821"/>
      <w:r w:rsidRPr="001C6291">
        <w:rPr>
          <w:rFonts w:ascii="Arial" w:hAnsi="Arial"/>
        </w:rPr>
        <w:t>L’EXÉCUTIF DE LA COMMUNAUTÉ</w:t>
      </w:r>
      <w:bookmarkEnd w:id="77"/>
      <w:bookmarkEnd w:id="78"/>
      <w:bookmarkEnd w:id="79"/>
    </w:p>
    <w:p w:rsidR="00E2078C" w:rsidRPr="001C6291" w:rsidRDefault="00E2078C" w:rsidP="00E2078C">
      <w:pPr>
        <w:spacing w:line="276" w:lineRule="auto"/>
        <w:rPr>
          <w:rFonts w:ascii="Arial" w:hAnsi="Arial"/>
        </w:rPr>
      </w:pPr>
    </w:p>
    <w:p w:rsidR="00E2078C" w:rsidRPr="001C6291" w:rsidRDefault="00E2078C" w:rsidP="00E2078C">
      <w:pPr>
        <w:pStyle w:val="Titre3"/>
        <w:spacing w:line="276" w:lineRule="auto"/>
        <w:rPr>
          <w:rFonts w:ascii="Arial" w:hAnsi="Arial"/>
        </w:rPr>
      </w:pPr>
      <w:bookmarkStart w:id="80" w:name="_Toc455075050"/>
      <w:bookmarkStart w:id="81" w:name="_Toc504731822"/>
      <w:r w:rsidRPr="001C6291">
        <w:rPr>
          <w:rFonts w:ascii="Arial" w:hAnsi="Arial"/>
        </w:rPr>
        <w:t>Le Président</w:t>
      </w:r>
      <w:bookmarkEnd w:id="80"/>
      <w:bookmarkEnd w:id="81"/>
    </w:p>
    <w:p w:rsidR="00E2078C" w:rsidRPr="001C6291" w:rsidRDefault="00E2078C" w:rsidP="00E2078C">
      <w:pPr>
        <w:spacing w:line="276" w:lineRule="auto"/>
        <w:rPr>
          <w:rFonts w:ascii="Arial" w:hAnsi="Arial"/>
        </w:rPr>
      </w:pPr>
    </w:p>
    <w:p w:rsidR="00E2078C" w:rsidRPr="001C6291" w:rsidRDefault="00E2078C" w:rsidP="00E2078C">
      <w:pPr>
        <w:spacing w:line="276" w:lineRule="auto"/>
        <w:rPr>
          <w:rFonts w:ascii="Arial" w:hAnsi="Arial"/>
        </w:rPr>
      </w:pPr>
      <w:r w:rsidRPr="001C6291">
        <w:rPr>
          <w:rFonts w:ascii="Arial" w:hAnsi="Arial"/>
        </w:rPr>
        <w:t>Le conseil communautaire élit en son sein un Président.</w:t>
      </w:r>
    </w:p>
    <w:p w:rsidR="00E2078C" w:rsidRPr="001C6291" w:rsidRDefault="00E2078C" w:rsidP="00E2078C">
      <w:pPr>
        <w:spacing w:line="276" w:lineRule="auto"/>
        <w:rPr>
          <w:rFonts w:ascii="Arial" w:hAnsi="Arial"/>
        </w:rPr>
      </w:pPr>
    </w:p>
    <w:p w:rsidR="00E2078C" w:rsidRPr="001C6291" w:rsidRDefault="00E2078C" w:rsidP="00E2078C">
      <w:pPr>
        <w:spacing w:line="276" w:lineRule="auto"/>
        <w:rPr>
          <w:rFonts w:ascii="Arial" w:hAnsi="Arial"/>
        </w:rPr>
      </w:pPr>
      <w:r w:rsidRPr="001C6291">
        <w:rPr>
          <w:rFonts w:ascii="Arial" w:hAnsi="Arial"/>
        </w:rPr>
        <w:t xml:space="preserve">Il est l'organe exécutif de la Communauté </w:t>
      </w:r>
      <w:r w:rsidR="007C357D">
        <w:rPr>
          <w:rFonts w:ascii="Arial" w:hAnsi="Arial"/>
        </w:rPr>
        <w:t xml:space="preserve">de communes </w:t>
      </w:r>
      <w:r w:rsidRPr="001C6291">
        <w:rPr>
          <w:rFonts w:ascii="Arial" w:hAnsi="Arial"/>
        </w:rPr>
        <w:t>pour la durée du mandat communautaire. Son mandat est prorogé jusqu'au renouvellement de tous les organes de la Communauté</w:t>
      </w:r>
      <w:r w:rsidR="007C357D">
        <w:rPr>
          <w:rFonts w:ascii="Arial" w:hAnsi="Arial"/>
        </w:rPr>
        <w:t xml:space="preserve"> de communes</w:t>
      </w:r>
      <w:r w:rsidRPr="001C6291">
        <w:rPr>
          <w:rFonts w:ascii="Arial" w:hAnsi="Arial"/>
        </w:rPr>
        <w:t xml:space="preserve">. Il assure la représentation juridique de la Communauté </w:t>
      </w:r>
      <w:r w:rsidR="007C357D">
        <w:rPr>
          <w:rFonts w:ascii="Arial" w:hAnsi="Arial"/>
        </w:rPr>
        <w:t xml:space="preserve">de communes </w:t>
      </w:r>
      <w:r w:rsidRPr="001C6291">
        <w:rPr>
          <w:rFonts w:ascii="Arial" w:hAnsi="Arial"/>
        </w:rPr>
        <w:t xml:space="preserve">dont il est l’ordonnateur, il prescrit l'exécution des recettes. </w:t>
      </w:r>
    </w:p>
    <w:p w:rsidR="00E2078C" w:rsidRPr="001C6291" w:rsidRDefault="00E2078C" w:rsidP="00E2078C">
      <w:pPr>
        <w:spacing w:line="276" w:lineRule="auto"/>
        <w:rPr>
          <w:rFonts w:ascii="Arial" w:hAnsi="Arial"/>
        </w:rPr>
      </w:pPr>
    </w:p>
    <w:p w:rsidR="00E2078C" w:rsidRPr="001C6291" w:rsidRDefault="00E2078C" w:rsidP="00E2078C">
      <w:pPr>
        <w:spacing w:line="276" w:lineRule="auto"/>
        <w:rPr>
          <w:rFonts w:ascii="Arial" w:hAnsi="Arial"/>
        </w:rPr>
      </w:pPr>
      <w:r w:rsidRPr="001C6291">
        <w:rPr>
          <w:rFonts w:ascii="Arial" w:hAnsi="Arial"/>
        </w:rPr>
        <w:t xml:space="preserve">Le Président peut, sans autorisation préalable du conseil communautaire, faire tous actes conservatoires ou interruptifs des délais de forclusion, prescription ou déchéance. </w:t>
      </w:r>
    </w:p>
    <w:p w:rsidR="00E2078C" w:rsidRPr="001C6291" w:rsidRDefault="00E2078C" w:rsidP="00E2078C">
      <w:pPr>
        <w:spacing w:line="276" w:lineRule="auto"/>
        <w:rPr>
          <w:rFonts w:ascii="Arial" w:hAnsi="Arial"/>
        </w:rPr>
      </w:pPr>
    </w:p>
    <w:p w:rsidR="00E2078C" w:rsidRPr="001C6291" w:rsidRDefault="00E2078C" w:rsidP="00E2078C">
      <w:pPr>
        <w:pStyle w:val="Titre3"/>
        <w:spacing w:line="276" w:lineRule="auto"/>
        <w:rPr>
          <w:rFonts w:ascii="Arial" w:hAnsi="Arial"/>
        </w:rPr>
      </w:pPr>
      <w:bookmarkStart w:id="82" w:name="_Toc455075051"/>
      <w:bookmarkStart w:id="83" w:name="_Toc504731823"/>
      <w:r w:rsidRPr="001C6291">
        <w:rPr>
          <w:rFonts w:ascii="Arial" w:hAnsi="Arial"/>
        </w:rPr>
        <w:t>Le Bureau</w:t>
      </w:r>
      <w:bookmarkEnd w:id="82"/>
      <w:bookmarkEnd w:id="83"/>
    </w:p>
    <w:p w:rsidR="00E2078C" w:rsidRPr="001C6291" w:rsidRDefault="00E2078C" w:rsidP="00E2078C">
      <w:pPr>
        <w:spacing w:line="276" w:lineRule="auto"/>
        <w:rPr>
          <w:rFonts w:ascii="Arial" w:hAnsi="Arial"/>
        </w:rPr>
      </w:pPr>
    </w:p>
    <w:p w:rsidR="00E2078C" w:rsidRPr="001C6291" w:rsidRDefault="00E2078C" w:rsidP="00E2078C">
      <w:pPr>
        <w:spacing w:line="276" w:lineRule="auto"/>
        <w:rPr>
          <w:rFonts w:ascii="Arial" w:hAnsi="Arial"/>
        </w:rPr>
      </w:pPr>
      <w:r w:rsidRPr="001C6291">
        <w:rPr>
          <w:rFonts w:ascii="Arial" w:hAnsi="Arial"/>
        </w:rPr>
        <w:t xml:space="preserve">Le Bureau est composé du Président et des vice-Présidents et éventuellement d’autres membres dans les conditions prévues par les dispositions du CGCT. Le nombre de vice-Présidents est fixé par le conseil communautaire. </w:t>
      </w:r>
    </w:p>
    <w:p w:rsidR="00E2078C" w:rsidRPr="001C6291" w:rsidRDefault="00E2078C" w:rsidP="00E2078C">
      <w:pPr>
        <w:spacing w:line="276" w:lineRule="auto"/>
        <w:rPr>
          <w:rFonts w:ascii="Arial" w:hAnsi="Arial"/>
        </w:rPr>
      </w:pPr>
    </w:p>
    <w:p w:rsidR="00E2078C" w:rsidRPr="001C6291" w:rsidRDefault="00E2078C" w:rsidP="00E2078C">
      <w:pPr>
        <w:spacing w:line="276" w:lineRule="auto"/>
        <w:rPr>
          <w:rFonts w:ascii="Arial" w:hAnsi="Arial"/>
        </w:rPr>
      </w:pPr>
      <w:r w:rsidRPr="001C6291">
        <w:rPr>
          <w:rFonts w:ascii="Arial" w:hAnsi="Arial"/>
        </w:rPr>
        <w:t>Le mandat des membres du Bureau prend fin en même temps que celui de l’organe délibérant qui les a désignés.</w:t>
      </w:r>
    </w:p>
    <w:p w:rsidR="00E2078C" w:rsidRPr="001C6291" w:rsidRDefault="00E2078C" w:rsidP="00E2078C">
      <w:pPr>
        <w:spacing w:line="276" w:lineRule="auto"/>
        <w:rPr>
          <w:rFonts w:ascii="Arial" w:hAnsi="Arial"/>
        </w:rPr>
      </w:pPr>
    </w:p>
    <w:p w:rsidR="00E2078C" w:rsidRPr="001C6291" w:rsidRDefault="00E2078C" w:rsidP="00E2078C">
      <w:pPr>
        <w:spacing w:line="276" w:lineRule="auto"/>
        <w:rPr>
          <w:rFonts w:ascii="Arial" w:hAnsi="Arial"/>
        </w:rPr>
      </w:pPr>
      <w:r w:rsidRPr="001C6291">
        <w:rPr>
          <w:rFonts w:ascii="Arial" w:hAnsi="Arial"/>
        </w:rPr>
        <w:t xml:space="preserve">Le Bureau se réunit sur convocation du Président. </w:t>
      </w:r>
    </w:p>
    <w:p w:rsidR="00E2078C" w:rsidRPr="001C6291" w:rsidRDefault="00E2078C" w:rsidP="00E2078C">
      <w:pPr>
        <w:spacing w:line="276" w:lineRule="auto"/>
        <w:rPr>
          <w:rFonts w:ascii="Arial" w:hAnsi="Arial"/>
        </w:rPr>
      </w:pPr>
    </w:p>
    <w:p w:rsidR="00E2078C" w:rsidRPr="001C6291" w:rsidRDefault="00E2078C" w:rsidP="00E2078C">
      <w:pPr>
        <w:spacing w:line="276" w:lineRule="auto"/>
        <w:rPr>
          <w:rFonts w:ascii="Arial" w:hAnsi="Arial"/>
        </w:rPr>
      </w:pPr>
      <w:r w:rsidRPr="001C6291">
        <w:rPr>
          <w:rFonts w:ascii="Arial" w:hAnsi="Arial"/>
        </w:rPr>
        <w:t xml:space="preserve">Le Président ou le Bureau peuvent recevoir, dans le cadre des dispositions législatives en vigueur, délégation du conseil communautaire dans les limites fixées par les dispositions de l’article L5211-10 du CGCT. </w:t>
      </w:r>
    </w:p>
    <w:p w:rsidR="00E2078C" w:rsidRPr="001C6291" w:rsidRDefault="00E2078C" w:rsidP="00E2078C">
      <w:pPr>
        <w:spacing w:line="276" w:lineRule="auto"/>
        <w:rPr>
          <w:rFonts w:ascii="Arial" w:hAnsi="Arial"/>
        </w:rPr>
      </w:pPr>
    </w:p>
    <w:p w:rsidR="00E2078C" w:rsidRPr="001C6291" w:rsidRDefault="00E2078C" w:rsidP="00E2078C">
      <w:pPr>
        <w:spacing w:line="276" w:lineRule="auto"/>
        <w:rPr>
          <w:rFonts w:ascii="Arial" w:hAnsi="Arial"/>
        </w:rPr>
      </w:pPr>
      <w:r w:rsidRPr="001C6291">
        <w:rPr>
          <w:rFonts w:ascii="Arial" w:hAnsi="Arial"/>
        </w:rPr>
        <w:t xml:space="preserve">Il peut recevoir délégation d’une partie des compétences du Président, dans les limites fixées par les dispositions du CGCT.  </w:t>
      </w:r>
    </w:p>
    <w:p w:rsidR="00E2078C" w:rsidRPr="001C6291" w:rsidRDefault="00E2078C" w:rsidP="00E2078C">
      <w:pPr>
        <w:spacing w:line="276" w:lineRule="auto"/>
        <w:rPr>
          <w:rFonts w:ascii="Arial" w:hAnsi="Arial"/>
        </w:rPr>
      </w:pPr>
    </w:p>
    <w:p w:rsidR="00E2078C" w:rsidRPr="001C6291" w:rsidRDefault="00E2078C" w:rsidP="00E2078C">
      <w:pPr>
        <w:pStyle w:val="Titre3"/>
        <w:spacing w:line="276" w:lineRule="auto"/>
        <w:rPr>
          <w:rFonts w:ascii="Arial" w:hAnsi="Arial"/>
        </w:rPr>
      </w:pPr>
      <w:bookmarkStart w:id="84" w:name="_Toc455075052"/>
      <w:bookmarkStart w:id="85" w:name="_Toc504731824"/>
      <w:r w:rsidRPr="001C6291">
        <w:rPr>
          <w:rFonts w:ascii="Arial" w:hAnsi="Arial"/>
        </w:rPr>
        <w:t>Commissions</w:t>
      </w:r>
      <w:bookmarkEnd w:id="84"/>
      <w:bookmarkEnd w:id="85"/>
    </w:p>
    <w:p w:rsidR="00E2078C" w:rsidRPr="001C6291" w:rsidRDefault="00E2078C" w:rsidP="00E2078C">
      <w:pPr>
        <w:spacing w:line="276" w:lineRule="auto"/>
        <w:rPr>
          <w:rFonts w:ascii="Arial" w:eastAsia="Cambria" w:hAnsi="Arial"/>
          <w:lang w:eastAsia="en-US"/>
        </w:rPr>
      </w:pPr>
    </w:p>
    <w:p w:rsidR="00E2078C" w:rsidRPr="001C6291" w:rsidRDefault="00E2078C" w:rsidP="00E2078C">
      <w:pPr>
        <w:spacing w:line="276" w:lineRule="auto"/>
        <w:rPr>
          <w:rFonts w:ascii="Arial" w:eastAsia="Cambria" w:hAnsi="Arial"/>
          <w:lang w:eastAsia="en-US"/>
        </w:rPr>
      </w:pPr>
      <w:r w:rsidRPr="001C6291">
        <w:rPr>
          <w:rFonts w:ascii="Arial" w:eastAsia="Cambria" w:hAnsi="Arial"/>
          <w:lang w:eastAsia="en-US"/>
        </w:rPr>
        <w:t>Les commissions sont saisies pour avis de tous les sujets qui les concernent.</w:t>
      </w:r>
    </w:p>
    <w:p w:rsidR="00E2078C" w:rsidRPr="001C6291" w:rsidRDefault="00E2078C" w:rsidP="00E2078C">
      <w:pPr>
        <w:spacing w:line="276" w:lineRule="auto"/>
        <w:rPr>
          <w:rFonts w:ascii="Arial" w:eastAsia="Cambria" w:hAnsi="Arial"/>
          <w:lang w:eastAsia="en-US"/>
        </w:rPr>
      </w:pPr>
    </w:p>
    <w:p w:rsidR="00E2078C" w:rsidRPr="001C6291" w:rsidRDefault="00E2078C" w:rsidP="00E2078C">
      <w:pPr>
        <w:spacing w:line="276" w:lineRule="auto"/>
        <w:rPr>
          <w:rFonts w:ascii="Arial" w:eastAsia="Cambria" w:hAnsi="Arial"/>
          <w:lang w:eastAsia="en-US"/>
        </w:rPr>
      </w:pPr>
      <w:r w:rsidRPr="001C6291">
        <w:rPr>
          <w:rFonts w:ascii="Arial" w:eastAsia="Cambria" w:hAnsi="Arial"/>
          <w:lang w:eastAsia="en-US"/>
        </w:rPr>
        <w:t>Les commissions ont notamment un rôle prospectif et d’étude de projet dans les divers domaines de compétence.</w:t>
      </w:r>
    </w:p>
    <w:p w:rsidR="00E2078C" w:rsidRPr="001C6291" w:rsidRDefault="00E2078C" w:rsidP="00E2078C">
      <w:pPr>
        <w:spacing w:line="276" w:lineRule="auto"/>
        <w:rPr>
          <w:rFonts w:ascii="Arial" w:hAnsi="Arial"/>
        </w:rPr>
      </w:pPr>
    </w:p>
    <w:p w:rsidR="00E2078C" w:rsidRPr="001C6291" w:rsidRDefault="00E2078C" w:rsidP="00E2078C">
      <w:pPr>
        <w:spacing w:line="276" w:lineRule="auto"/>
        <w:rPr>
          <w:rFonts w:ascii="Arial" w:hAnsi="Arial"/>
        </w:rPr>
      </w:pPr>
      <w:r w:rsidRPr="001C6291">
        <w:rPr>
          <w:rFonts w:ascii="Arial" w:hAnsi="Arial"/>
        </w:rPr>
        <w:t xml:space="preserve">En application de l’article L. 5211-40-1 du CGCT, elles peuvent être composées de conseillers communautaires ou de conseillers municipaux des communes membres. </w:t>
      </w:r>
    </w:p>
    <w:p w:rsidR="00E2078C" w:rsidRPr="001C6291" w:rsidRDefault="00E2078C" w:rsidP="00E2078C">
      <w:pPr>
        <w:spacing w:line="276" w:lineRule="auto"/>
        <w:rPr>
          <w:rFonts w:ascii="Arial" w:hAnsi="Arial"/>
          <w:b/>
          <w:u w:val="single"/>
        </w:rPr>
      </w:pPr>
    </w:p>
    <w:p w:rsidR="00E2078C" w:rsidRPr="001C6291" w:rsidRDefault="00E2078C" w:rsidP="00DE422E">
      <w:pPr>
        <w:pStyle w:val="Titre2"/>
        <w:rPr>
          <w:rFonts w:ascii="Arial" w:hAnsi="Arial"/>
        </w:rPr>
      </w:pPr>
      <w:bookmarkStart w:id="86" w:name="_Toc236737550"/>
      <w:bookmarkStart w:id="87" w:name="_Toc455075053"/>
      <w:bookmarkStart w:id="88" w:name="_Toc504731825"/>
      <w:r w:rsidRPr="001C6291">
        <w:rPr>
          <w:rFonts w:ascii="Arial" w:hAnsi="Arial"/>
        </w:rPr>
        <w:t>RÈGLEMENT INTÉRIEUR</w:t>
      </w:r>
      <w:bookmarkEnd w:id="86"/>
      <w:bookmarkEnd w:id="87"/>
      <w:bookmarkEnd w:id="88"/>
    </w:p>
    <w:p w:rsidR="00E2078C" w:rsidRPr="001C6291" w:rsidRDefault="00E2078C" w:rsidP="00E2078C">
      <w:pPr>
        <w:spacing w:line="276" w:lineRule="auto"/>
        <w:rPr>
          <w:rFonts w:ascii="Arial" w:hAnsi="Arial"/>
          <w:u w:val="single"/>
        </w:rPr>
      </w:pPr>
    </w:p>
    <w:p w:rsidR="00E2078C" w:rsidRPr="001C6291" w:rsidRDefault="00E2078C" w:rsidP="00E2078C">
      <w:pPr>
        <w:spacing w:line="276" w:lineRule="auto"/>
        <w:rPr>
          <w:rFonts w:ascii="Arial" w:hAnsi="Arial"/>
        </w:rPr>
      </w:pPr>
      <w:r w:rsidRPr="001C6291">
        <w:rPr>
          <w:rFonts w:ascii="Arial" w:hAnsi="Arial"/>
        </w:rPr>
        <w:t xml:space="preserve">Conformément aux dispositions du Code </w:t>
      </w:r>
      <w:r w:rsidR="00264CC2" w:rsidRPr="001C6291">
        <w:rPr>
          <w:rFonts w:ascii="Arial" w:hAnsi="Arial"/>
        </w:rPr>
        <w:t>G</w:t>
      </w:r>
      <w:r w:rsidRPr="001C6291">
        <w:rPr>
          <w:rFonts w:ascii="Arial" w:hAnsi="Arial"/>
        </w:rPr>
        <w:t xml:space="preserve">énéral des </w:t>
      </w:r>
      <w:r w:rsidR="00264CC2" w:rsidRPr="001C6291">
        <w:rPr>
          <w:rFonts w:ascii="Arial" w:hAnsi="Arial"/>
        </w:rPr>
        <w:t>C</w:t>
      </w:r>
      <w:r w:rsidRPr="001C6291">
        <w:rPr>
          <w:rFonts w:ascii="Arial" w:hAnsi="Arial"/>
        </w:rPr>
        <w:t xml:space="preserve">ollectivités </w:t>
      </w:r>
      <w:r w:rsidR="00264CC2" w:rsidRPr="001C6291">
        <w:rPr>
          <w:rFonts w:ascii="Arial" w:hAnsi="Arial"/>
        </w:rPr>
        <w:t>T</w:t>
      </w:r>
      <w:r w:rsidRPr="001C6291">
        <w:rPr>
          <w:rFonts w:ascii="Arial" w:hAnsi="Arial"/>
        </w:rPr>
        <w:t xml:space="preserve">erritoriales, la Communauté </w:t>
      </w:r>
      <w:r w:rsidR="007C357D">
        <w:rPr>
          <w:rFonts w:ascii="Arial" w:hAnsi="Arial"/>
        </w:rPr>
        <w:t xml:space="preserve">de communes </w:t>
      </w:r>
      <w:r w:rsidRPr="001C6291">
        <w:rPr>
          <w:rFonts w:ascii="Arial" w:hAnsi="Arial"/>
        </w:rPr>
        <w:t>se dote d’un règlement intérieur dans les six mois qui suivent l’élection du Président lors de chaque renouvellement général du Conseil communautaire, fixant le fonctionnement interne de la communauté.</w:t>
      </w:r>
    </w:p>
    <w:p w:rsidR="00E2078C" w:rsidRPr="001C6291" w:rsidRDefault="00E2078C" w:rsidP="00F658A3">
      <w:pPr>
        <w:keepNext/>
        <w:spacing w:line="276" w:lineRule="auto"/>
        <w:outlineLvl w:val="0"/>
        <w:rPr>
          <w:rFonts w:ascii="Arial" w:hAnsi="Arial"/>
        </w:rPr>
      </w:pPr>
    </w:p>
    <w:p w:rsidR="00E2078C" w:rsidRPr="001C6291" w:rsidRDefault="00E2078C" w:rsidP="00F658A3">
      <w:pPr>
        <w:pStyle w:val="Titre1"/>
        <w:spacing w:line="276" w:lineRule="auto"/>
        <w:ind w:left="1140"/>
        <w:rPr>
          <w:rFonts w:ascii="Arial" w:eastAsia="Cambria" w:hAnsi="Arial"/>
          <w:sz w:val="24"/>
          <w:szCs w:val="24"/>
          <w:lang w:eastAsia="en-US"/>
        </w:rPr>
      </w:pPr>
      <w:bookmarkStart w:id="89" w:name="_Toc455075054"/>
      <w:bookmarkStart w:id="90" w:name="_Toc504731826"/>
      <w:r w:rsidRPr="001C6291">
        <w:rPr>
          <w:rFonts w:ascii="Arial" w:eastAsia="Cambria" w:hAnsi="Arial"/>
          <w:sz w:val="24"/>
          <w:szCs w:val="24"/>
          <w:lang w:eastAsia="en-US"/>
        </w:rPr>
        <w:t>Personnel communautaire</w:t>
      </w:r>
      <w:bookmarkEnd w:id="89"/>
      <w:bookmarkEnd w:id="90"/>
    </w:p>
    <w:p w:rsidR="00E2078C" w:rsidRPr="001C6291" w:rsidRDefault="00E2078C" w:rsidP="00F658A3">
      <w:pPr>
        <w:spacing w:line="276" w:lineRule="auto"/>
        <w:rPr>
          <w:rFonts w:ascii="Arial" w:eastAsia="Cambria" w:hAnsi="Arial"/>
          <w:lang w:eastAsia="en-US"/>
        </w:rPr>
      </w:pPr>
    </w:p>
    <w:p w:rsidR="00E2078C" w:rsidRPr="001C6291" w:rsidRDefault="00E2078C" w:rsidP="00E2078C">
      <w:pPr>
        <w:spacing w:line="276" w:lineRule="auto"/>
        <w:rPr>
          <w:rFonts w:ascii="Arial" w:eastAsia="Cambria" w:hAnsi="Arial"/>
          <w:lang w:eastAsia="en-US"/>
        </w:rPr>
      </w:pPr>
      <w:r w:rsidRPr="001C6291">
        <w:rPr>
          <w:rFonts w:ascii="Arial" w:eastAsia="Cambria" w:hAnsi="Arial"/>
          <w:lang w:eastAsia="en-US"/>
        </w:rPr>
        <w:t>Le</w:t>
      </w:r>
      <w:r w:rsidR="007C357D">
        <w:rPr>
          <w:rFonts w:ascii="Arial" w:eastAsia="Cambria" w:hAnsi="Arial"/>
          <w:lang w:eastAsia="en-US"/>
        </w:rPr>
        <w:t xml:space="preserve"> personnel de la Communauté de c</w:t>
      </w:r>
      <w:r w:rsidRPr="001C6291">
        <w:rPr>
          <w:rFonts w:ascii="Arial" w:eastAsia="Cambria" w:hAnsi="Arial"/>
          <w:lang w:eastAsia="en-US"/>
        </w:rPr>
        <w:t>ommunes est régi par les statuts de la fonction publique territoriale. Le Président nomme par arrêté aux emplois créés par la Communauté de communes et exerce le pouvoir hiérarchique.</w:t>
      </w:r>
    </w:p>
    <w:p w:rsidR="00E2078C" w:rsidRPr="001C6291" w:rsidRDefault="00E2078C" w:rsidP="00F658A3">
      <w:pPr>
        <w:keepNext/>
        <w:spacing w:line="276" w:lineRule="auto"/>
        <w:outlineLvl w:val="0"/>
        <w:rPr>
          <w:rFonts w:ascii="Arial" w:hAnsi="Arial"/>
        </w:rPr>
      </w:pPr>
    </w:p>
    <w:p w:rsidR="00E2078C" w:rsidRPr="001C6291" w:rsidRDefault="00E2078C" w:rsidP="00E2078C">
      <w:pPr>
        <w:pStyle w:val="Titre1"/>
        <w:spacing w:line="276" w:lineRule="auto"/>
        <w:ind w:left="1140"/>
        <w:rPr>
          <w:rFonts w:ascii="Arial" w:eastAsia="Cambria" w:hAnsi="Arial"/>
          <w:sz w:val="24"/>
          <w:szCs w:val="24"/>
          <w:lang w:eastAsia="en-US"/>
        </w:rPr>
      </w:pPr>
      <w:bookmarkStart w:id="91" w:name="_Toc455075055"/>
      <w:bookmarkStart w:id="92" w:name="_Toc504731827"/>
      <w:r w:rsidRPr="001C6291">
        <w:rPr>
          <w:rFonts w:ascii="Arial" w:eastAsia="Cambria" w:hAnsi="Arial"/>
          <w:sz w:val="24"/>
          <w:szCs w:val="24"/>
          <w:lang w:eastAsia="en-US"/>
        </w:rPr>
        <w:t>Trésorier</w:t>
      </w:r>
      <w:bookmarkEnd w:id="91"/>
      <w:bookmarkEnd w:id="92"/>
    </w:p>
    <w:p w:rsidR="00E2078C" w:rsidRPr="001C6291" w:rsidRDefault="00E2078C" w:rsidP="00E2078C">
      <w:pPr>
        <w:spacing w:line="276" w:lineRule="auto"/>
        <w:rPr>
          <w:rFonts w:ascii="Arial" w:eastAsia="Cambria" w:hAnsi="Arial"/>
          <w:lang w:eastAsia="en-US"/>
        </w:rPr>
      </w:pPr>
    </w:p>
    <w:p w:rsidR="00E2078C" w:rsidRPr="008741E3" w:rsidRDefault="00E2078C" w:rsidP="00F02AE2">
      <w:pPr>
        <w:spacing w:line="276" w:lineRule="auto"/>
        <w:rPr>
          <w:rFonts w:ascii="Arial" w:eastAsia="Cambria" w:hAnsi="Arial"/>
          <w:lang w:eastAsia="en-US"/>
        </w:rPr>
      </w:pPr>
      <w:r w:rsidRPr="001C6291">
        <w:rPr>
          <w:rFonts w:ascii="Arial" w:eastAsia="Cambria" w:hAnsi="Arial"/>
          <w:lang w:eastAsia="en-US"/>
        </w:rPr>
        <w:t>Le</w:t>
      </w:r>
      <w:r w:rsidR="007C357D">
        <w:rPr>
          <w:rFonts w:ascii="Arial" w:eastAsia="Cambria" w:hAnsi="Arial"/>
          <w:lang w:eastAsia="en-US"/>
        </w:rPr>
        <w:t>s fonctions de trésorier de la C</w:t>
      </w:r>
      <w:r w:rsidRPr="001C6291">
        <w:rPr>
          <w:rFonts w:ascii="Arial" w:eastAsia="Cambria" w:hAnsi="Arial"/>
          <w:lang w:eastAsia="en-US"/>
        </w:rPr>
        <w:t xml:space="preserve">ommunauté </w:t>
      </w:r>
      <w:r w:rsidR="007C357D">
        <w:rPr>
          <w:rFonts w:ascii="Arial" w:eastAsia="Cambria" w:hAnsi="Arial"/>
          <w:lang w:eastAsia="en-US"/>
        </w:rPr>
        <w:t xml:space="preserve">de communes </w:t>
      </w:r>
      <w:r w:rsidRPr="001C6291">
        <w:rPr>
          <w:rFonts w:ascii="Arial" w:eastAsia="Cambria" w:hAnsi="Arial"/>
          <w:lang w:eastAsia="en-US"/>
        </w:rPr>
        <w:t xml:space="preserve">sont exercées par </w:t>
      </w:r>
      <w:r w:rsidRPr="008741E3">
        <w:rPr>
          <w:rFonts w:ascii="Arial" w:eastAsia="Cambria" w:hAnsi="Arial"/>
          <w:lang w:eastAsia="en-US"/>
        </w:rPr>
        <w:t xml:space="preserve">le Trésorier </w:t>
      </w:r>
      <w:r w:rsidR="008978B1" w:rsidRPr="008741E3">
        <w:rPr>
          <w:rFonts w:ascii="Arial" w:eastAsia="Cambria" w:hAnsi="Arial"/>
          <w:lang w:eastAsia="en-US"/>
        </w:rPr>
        <w:t>de rattachement désigné par la DGFIP</w:t>
      </w:r>
      <w:r w:rsidR="00F02AE2" w:rsidRPr="008741E3">
        <w:rPr>
          <w:rFonts w:ascii="Arial" w:eastAsia="Cambria" w:hAnsi="Arial"/>
          <w:lang w:eastAsia="en-US"/>
        </w:rPr>
        <w:t>.</w:t>
      </w:r>
    </w:p>
    <w:p w:rsidR="007A5C8C" w:rsidRDefault="007A5C8C" w:rsidP="00F02AE2">
      <w:pPr>
        <w:spacing w:line="276" w:lineRule="auto"/>
        <w:rPr>
          <w:rFonts w:ascii="Arial" w:eastAsia="Cambria" w:hAnsi="Arial"/>
          <w:lang w:eastAsia="en-US"/>
        </w:rPr>
      </w:pPr>
    </w:p>
    <w:p w:rsidR="007A5C8C" w:rsidRDefault="007A5C8C" w:rsidP="00F02AE2">
      <w:pPr>
        <w:spacing w:line="276" w:lineRule="auto"/>
        <w:rPr>
          <w:rFonts w:ascii="Arial" w:eastAsia="Cambria" w:hAnsi="Arial"/>
          <w:lang w:eastAsia="en-US"/>
        </w:rPr>
      </w:pPr>
    </w:p>
    <w:p w:rsidR="007A5C8C" w:rsidRPr="001C6291" w:rsidRDefault="007A5C8C" w:rsidP="00F02AE2">
      <w:pPr>
        <w:spacing w:line="276" w:lineRule="auto"/>
        <w:rPr>
          <w:rFonts w:ascii="Arial" w:hAnsi="Arial"/>
        </w:rPr>
      </w:pPr>
    </w:p>
    <w:sectPr w:rsidR="007A5C8C" w:rsidRPr="001C6291" w:rsidSect="0036569A">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E84" w:rsidRDefault="00A73E84" w:rsidP="00EC311D">
      <w:r>
        <w:separator/>
      </w:r>
    </w:p>
  </w:endnote>
  <w:endnote w:type="continuationSeparator" w:id="0">
    <w:p w:rsidR="00A73E84" w:rsidRDefault="00A73E84" w:rsidP="00EC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auto"/>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819233"/>
      <w:docPartObj>
        <w:docPartGallery w:val="Page Numbers (Bottom of Page)"/>
        <w:docPartUnique/>
      </w:docPartObj>
    </w:sdtPr>
    <w:sdtEndPr/>
    <w:sdtContent>
      <w:sdt>
        <w:sdtPr>
          <w:id w:val="98381352"/>
          <w:docPartObj>
            <w:docPartGallery w:val="Page Numbers (Top of Page)"/>
            <w:docPartUnique/>
          </w:docPartObj>
        </w:sdtPr>
        <w:sdtEndPr/>
        <w:sdtContent>
          <w:p w:rsidR="00A73E84" w:rsidRDefault="00A73E84">
            <w:pPr>
              <w:pStyle w:val="Pieddepage"/>
            </w:pPr>
            <w:r>
              <w:t xml:space="preserve">Page </w:t>
            </w:r>
            <w:r>
              <w:rPr>
                <w:b/>
                <w:bCs/>
              </w:rPr>
              <w:fldChar w:fldCharType="begin"/>
            </w:r>
            <w:r>
              <w:rPr>
                <w:b/>
                <w:bCs/>
              </w:rPr>
              <w:instrText>PAGE</w:instrText>
            </w:r>
            <w:r>
              <w:rPr>
                <w:b/>
                <w:bCs/>
              </w:rPr>
              <w:fldChar w:fldCharType="separate"/>
            </w:r>
            <w:r w:rsidR="006A0404">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6A0404">
              <w:rPr>
                <w:b/>
                <w:bCs/>
                <w:noProof/>
              </w:rPr>
              <w:t>15</w:t>
            </w:r>
            <w:r>
              <w:rPr>
                <w:b/>
                <w:bCs/>
              </w:rPr>
              <w:fldChar w:fldCharType="end"/>
            </w:r>
          </w:p>
        </w:sdtContent>
      </w:sdt>
    </w:sdtContent>
  </w:sdt>
  <w:p w:rsidR="00A73E84" w:rsidRDefault="00A73E84" w:rsidP="0045510F">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84" w:rsidRPr="000C5E81" w:rsidRDefault="00A73E84" w:rsidP="003C551A">
    <w:pPr>
      <w:pStyle w:val="Pieddepage"/>
      <w:jc w:val="center"/>
      <w:rPr>
        <w:i/>
        <w:sz w:val="16"/>
        <w:szCs w:val="16"/>
      </w:rPr>
    </w:pPr>
    <w:r>
      <w:rPr>
        <w:i/>
        <w:sz w:val="16"/>
        <w:szCs w:val="16"/>
      </w:rPr>
      <w:t xml:space="preserve">Version 8 Statuts CdC Vexin Normand modifiés le 18 février 2021 </w:t>
    </w:r>
  </w:p>
  <w:p w:rsidR="00A73E84" w:rsidRPr="003C551A" w:rsidRDefault="00A73E84" w:rsidP="003C551A">
    <w:pPr>
      <w:pStyle w:val="Pieddepage"/>
    </w:pPr>
    <w:r>
      <w:t xml:space="preserve">Page </w:t>
    </w:r>
    <w:r>
      <w:rPr>
        <w:b/>
        <w:bCs/>
      </w:rPr>
      <w:fldChar w:fldCharType="begin"/>
    </w:r>
    <w:r>
      <w:rPr>
        <w:b/>
        <w:bCs/>
      </w:rPr>
      <w:instrText>PAGE</w:instrText>
    </w:r>
    <w:r>
      <w:rPr>
        <w:b/>
        <w:bCs/>
      </w:rPr>
      <w:fldChar w:fldCharType="separate"/>
    </w:r>
    <w:r w:rsidR="006A0404">
      <w:rPr>
        <w:b/>
        <w:bCs/>
        <w:noProof/>
      </w:rPr>
      <w:t>15</w:t>
    </w:r>
    <w:r>
      <w:rPr>
        <w:b/>
        <w:bCs/>
      </w:rPr>
      <w:fldChar w:fldCharType="end"/>
    </w:r>
    <w:r>
      <w:t xml:space="preserve"> sur </w:t>
    </w:r>
    <w:r>
      <w:rPr>
        <w:b/>
        <w:bCs/>
      </w:rPr>
      <w:fldChar w:fldCharType="begin"/>
    </w:r>
    <w:r>
      <w:rPr>
        <w:b/>
        <w:bCs/>
      </w:rPr>
      <w:instrText>NUMPAGES</w:instrText>
    </w:r>
    <w:r>
      <w:rPr>
        <w:b/>
        <w:bCs/>
      </w:rPr>
      <w:fldChar w:fldCharType="separate"/>
    </w:r>
    <w:r w:rsidR="006A0404">
      <w:rPr>
        <w:b/>
        <w:bCs/>
        <w:noProof/>
      </w:rPr>
      <w:t>15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E84" w:rsidRDefault="00A73E84" w:rsidP="00EC311D">
      <w:r>
        <w:separator/>
      </w:r>
    </w:p>
  </w:footnote>
  <w:footnote w:type="continuationSeparator" w:id="0">
    <w:p w:rsidR="00A73E84" w:rsidRDefault="00A73E84" w:rsidP="00EC3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1BA8"/>
    <w:multiLevelType w:val="hybridMultilevel"/>
    <w:tmpl w:val="58BED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511FB6"/>
    <w:multiLevelType w:val="hybridMultilevel"/>
    <w:tmpl w:val="8B78E010"/>
    <w:lvl w:ilvl="0" w:tplc="8BDC15E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7F725E"/>
    <w:multiLevelType w:val="hybridMultilevel"/>
    <w:tmpl w:val="C3784F70"/>
    <w:lvl w:ilvl="0" w:tplc="B89A7756">
      <w:start w:val="2000"/>
      <w:numFmt w:val="bullet"/>
      <w:lvlText w:val="-"/>
      <w:lvlJc w:val="left"/>
      <w:pPr>
        <w:ind w:left="720" w:hanging="360"/>
      </w:pPr>
      <w:rPr>
        <w:rFonts w:ascii="Palatino" w:eastAsia="Times New Roman" w:hAnsi="Palatino" w:cs="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DB588F"/>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5A1439C"/>
    <w:multiLevelType w:val="hybridMultilevel"/>
    <w:tmpl w:val="D9EA9A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216BD6"/>
    <w:multiLevelType w:val="multilevel"/>
    <w:tmpl w:val="26525FA4"/>
    <w:lvl w:ilvl="0">
      <w:start w:val="1"/>
      <w:numFmt w:val="decimal"/>
      <w:pStyle w:val="Titre1"/>
      <w:lvlText w:val="%1"/>
      <w:lvlJc w:val="left"/>
      <w:pPr>
        <w:ind w:left="9505" w:hanging="432"/>
      </w:pPr>
      <w:rPr>
        <w:rFonts w:hint="default"/>
      </w:rPr>
    </w:lvl>
    <w:lvl w:ilvl="1">
      <w:start w:val="1"/>
      <w:numFmt w:val="decimal"/>
      <w:pStyle w:val="Titre2"/>
      <w:lvlText w:val="%1.%2"/>
      <w:lvlJc w:val="left"/>
      <w:pPr>
        <w:ind w:left="1284" w:hanging="576"/>
      </w:pPr>
      <w:rPr>
        <w:rFonts w:hint="default"/>
      </w:rPr>
    </w:lvl>
    <w:lvl w:ilvl="2">
      <w:start w:val="1"/>
      <w:numFmt w:val="decimal"/>
      <w:pStyle w:val="Titre3"/>
      <w:lvlText w:val="%1.%2.%3"/>
      <w:lvlJc w:val="left"/>
      <w:pPr>
        <w:ind w:left="1997" w:hanging="720"/>
      </w:pPr>
      <w:rPr>
        <w:rFonts w:hint="default"/>
      </w:rPr>
    </w:lvl>
    <w:lvl w:ilvl="3">
      <w:start w:val="1"/>
      <w:numFmt w:val="decimal"/>
      <w:pStyle w:val="Titre4"/>
      <w:lvlText w:val="%1.%2.%3.%4"/>
      <w:lvlJc w:val="left"/>
      <w:pPr>
        <w:ind w:left="1572" w:hanging="864"/>
      </w:pPr>
      <w:rPr>
        <w:rFonts w:hint="default"/>
      </w:rPr>
    </w:lvl>
    <w:lvl w:ilvl="4">
      <w:start w:val="1"/>
      <w:numFmt w:val="decimal"/>
      <w:pStyle w:val="Titre5"/>
      <w:lvlText w:val="%1.%2.%3.%4.%5"/>
      <w:lvlJc w:val="left"/>
      <w:pPr>
        <w:ind w:left="1716" w:hanging="1008"/>
      </w:pPr>
      <w:rPr>
        <w:rFonts w:hint="default"/>
      </w:rPr>
    </w:lvl>
    <w:lvl w:ilvl="5">
      <w:start w:val="1"/>
      <w:numFmt w:val="decimal"/>
      <w:pStyle w:val="Titre6"/>
      <w:lvlText w:val="%1.%2.%3.%4.%5.%6"/>
      <w:lvlJc w:val="left"/>
      <w:pPr>
        <w:ind w:left="1860" w:hanging="1152"/>
      </w:pPr>
      <w:rPr>
        <w:rFonts w:hint="default"/>
      </w:rPr>
    </w:lvl>
    <w:lvl w:ilvl="6">
      <w:start w:val="1"/>
      <w:numFmt w:val="decimal"/>
      <w:pStyle w:val="Titre7"/>
      <w:lvlText w:val="%1.%2.%3.%4.%5.%6.%7"/>
      <w:lvlJc w:val="left"/>
      <w:pPr>
        <w:ind w:left="2004" w:hanging="1296"/>
      </w:pPr>
      <w:rPr>
        <w:rFonts w:hint="default"/>
      </w:rPr>
    </w:lvl>
    <w:lvl w:ilvl="7">
      <w:start w:val="1"/>
      <w:numFmt w:val="decimal"/>
      <w:pStyle w:val="Titre8"/>
      <w:lvlText w:val="%1.%2.%3.%4.%5.%6.%7.%8"/>
      <w:lvlJc w:val="left"/>
      <w:pPr>
        <w:ind w:left="2148" w:hanging="1440"/>
      </w:pPr>
      <w:rPr>
        <w:rFonts w:hint="default"/>
      </w:rPr>
    </w:lvl>
    <w:lvl w:ilvl="8">
      <w:start w:val="1"/>
      <w:numFmt w:val="decimal"/>
      <w:pStyle w:val="Titre9"/>
      <w:lvlText w:val="%1.%2.%3.%4.%5.%6.%7.%8.%9"/>
      <w:lvlJc w:val="left"/>
      <w:pPr>
        <w:ind w:left="2292" w:hanging="1584"/>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num>
  <w:num w:numId="25">
    <w:abstractNumId w:val="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num>
  <w:num w:numId="29">
    <w:abstractNumId w:val="5"/>
  </w:num>
  <w:num w:numId="30">
    <w:abstractNumId w:val="5"/>
  </w:num>
  <w:num w:numId="31">
    <w:abstractNumId w:val="5"/>
  </w:num>
  <w:num w:numId="32">
    <w:abstractNumId w:val="4"/>
  </w:num>
  <w:num w:numId="33">
    <w:abstractNumId w:val="5"/>
    <w:lvlOverride w:ilvl="0">
      <w:startOverride w:val="4"/>
    </w:lvlOverride>
    <w:lvlOverride w:ilvl="1">
      <w:startOverride w:val="3"/>
    </w:lvlOverride>
    <w:lvlOverride w:ilvl="2">
      <w:startOverride w:val="8"/>
    </w:lvlOverride>
  </w:num>
  <w:num w:numId="34">
    <w:abstractNumId w:val="5"/>
  </w:num>
  <w:num w:numId="35">
    <w:abstractNumId w:val="5"/>
  </w:num>
  <w:num w:numId="36">
    <w:abstractNumId w:val="5"/>
  </w:num>
  <w:num w:numId="3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53"/>
    <w:rsid w:val="000055EF"/>
    <w:rsid w:val="000071E4"/>
    <w:rsid w:val="000078AC"/>
    <w:rsid w:val="000111FE"/>
    <w:rsid w:val="00016CC7"/>
    <w:rsid w:val="00020FA9"/>
    <w:rsid w:val="0002154E"/>
    <w:rsid w:val="000221AB"/>
    <w:rsid w:val="00027D8E"/>
    <w:rsid w:val="00031F40"/>
    <w:rsid w:val="00036F0A"/>
    <w:rsid w:val="000424D4"/>
    <w:rsid w:val="00045000"/>
    <w:rsid w:val="00046EB3"/>
    <w:rsid w:val="00050709"/>
    <w:rsid w:val="00055AC3"/>
    <w:rsid w:val="00061ED9"/>
    <w:rsid w:val="00066C10"/>
    <w:rsid w:val="0006728F"/>
    <w:rsid w:val="00067848"/>
    <w:rsid w:val="0007036C"/>
    <w:rsid w:val="000825FC"/>
    <w:rsid w:val="000930CC"/>
    <w:rsid w:val="0009478D"/>
    <w:rsid w:val="000951D0"/>
    <w:rsid w:val="0009700A"/>
    <w:rsid w:val="000A3572"/>
    <w:rsid w:val="000A35B5"/>
    <w:rsid w:val="000A4546"/>
    <w:rsid w:val="000A6B78"/>
    <w:rsid w:val="000B608D"/>
    <w:rsid w:val="000B720F"/>
    <w:rsid w:val="000C0633"/>
    <w:rsid w:val="000C0713"/>
    <w:rsid w:val="000C1369"/>
    <w:rsid w:val="000C4C00"/>
    <w:rsid w:val="000C5E81"/>
    <w:rsid w:val="000C66D1"/>
    <w:rsid w:val="000C791C"/>
    <w:rsid w:val="000D3A89"/>
    <w:rsid w:val="000D70D0"/>
    <w:rsid w:val="000F4C8E"/>
    <w:rsid w:val="000F561E"/>
    <w:rsid w:val="000F6259"/>
    <w:rsid w:val="000F713D"/>
    <w:rsid w:val="00100000"/>
    <w:rsid w:val="00101232"/>
    <w:rsid w:val="001029E6"/>
    <w:rsid w:val="001143AF"/>
    <w:rsid w:val="0012382D"/>
    <w:rsid w:val="00132E0F"/>
    <w:rsid w:val="001415B9"/>
    <w:rsid w:val="0014438C"/>
    <w:rsid w:val="001474DB"/>
    <w:rsid w:val="00151D73"/>
    <w:rsid w:val="00153094"/>
    <w:rsid w:val="00153C0E"/>
    <w:rsid w:val="001575E5"/>
    <w:rsid w:val="00162CC4"/>
    <w:rsid w:val="00167A10"/>
    <w:rsid w:val="00170169"/>
    <w:rsid w:val="00171B00"/>
    <w:rsid w:val="00174302"/>
    <w:rsid w:val="00174312"/>
    <w:rsid w:val="00174967"/>
    <w:rsid w:val="001820D3"/>
    <w:rsid w:val="00182DD2"/>
    <w:rsid w:val="00183C46"/>
    <w:rsid w:val="00184673"/>
    <w:rsid w:val="0018536E"/>
    <w:rsid w:val="001859A6"/>
    <w:rsid w:val="00185EE2"/>
    <w:rsid w:val="00196F44"/>
    <w:rsid w:val="00197478"/>
    <w:rsid w:val="001A2116"/>
    <w:rsid w:val="001B2673"/>
    <w:rsid w:val="001B2C4B"/>
    <w:rsid w:val="001B50CC"/>
    <w:rsid w:val="001B654F"/>
    <w:rsid w:val="001C246B"/>
    <w:rsid w:val="001C5B75"/>
    <w:rsid w:val="001C6291"/>
    <w:rsid w:val="001D0170"/>
    <w:rsid w:val="001D52E7"/>
    <w:rsid w:val="001D7BC5"/>
    <w:rsid w:val="001F25E8"/>
    <w:rsid w:val="001F311D"/>
    <w:rsid w:val="001F42BC"/>
    <w:rsid w:val="002048F1"/>
    <w:rsid w:val="00205CA2"/>
    <w:rsid w:val="00210192"/>
    <w:rsid w:val="00212BB2"/>
    <w:rsid w:val="002131A9"/>
    <w:rsid w:val="00215F96"/>
    <w:rsid w:val="00225760"/>
    <w:rsid w:val="00225DC2"/>
    <w:rsid w:val="00226A96"/>
    <w:rsid w:val="00232F5C"/>
    <w:rsid w:val="00236EDC"/>
    <w:rsid w:val="0025198E"/>
    <w:rsid w:val="00253448"/>
    <w:rsid w:val="0025720E"/>
    <w:rsid w:val="00257FFD"/>
    <w:rsid w:val="00261826"/>
    <w:rsid w:val="00264CC2"/>
    <w:rsid w:val="00272A6E"/>
    <w:rsid w:val="0027461E"/>
    <w:rsid w:val="00285BB9"/>
    <w:rsid w:val="00286692"/>
    <w:rsid w:val="0028726F"/>
    <w:rsid w:val="00293A05"/>
    <w:rsid w:val="002A1812"/>
    <w:rsid w:val="002A2A0D"/>
    <w:rsid w:val="002A4A73"/>
    <w:rsid w:val="002B1C89"/>
    <w:rsid w:val="002B715D"/>
    <w:rsid w:val="002C1B91"/>
    <w:rsid w:val="002C3A22"/>
    <w:rsid w:val="002C3A35"/>
    <w:rsid w:val="002C5124"/>
    <w:rsid w:val="002C62E9"/>
    <w:rsid w:val="002D3EE2"/>
    <w:rsid w:val="002D50B6"/>
    <w:rsid w:val="002E2CD1"/>
    <w:rsid w:val="002E4673"/>
    <w:rsid w:val="002E7C23"/>
    <w:rsid w:val="002F2492"/>
    <w:rsid w:val="002F4E7F"/>
    <w:rsid w:val="002F55F4"/>
    <w:rsid w:val="00303112"/>
    <w:rsid w:val="00303F17"/>
    <w:rsid w:val="003066DD"/>
    <w:rsid w:val="003149FF"/>
    <w:rsid w:val="00316F32"/>
    <w:rsid w:val="003255B8"/>
    <w:rsid w:val="00325736"/>
    <w:rsid w:val="0032782F"/>
    <w:rsid w:val="003369E9"/>
    <w:rsid w:val="00340152"/>
    <w:rsid w:val="0034256E"/>
    <w:rsid w:val="00355850"/>
    <w:rsid w:val="003569ED"/>
    <w:rsid w:val="003624EB"/>
    <w:rsid w:val="0036569A"/>
    <w:rsid w:val="0037483B"/>
    <w:rsid w:val="0038137C"/>
    <w:rsid w:val="003851E2"/>
    <w:rsid w:val="00390A46"/>
    <w:rsid w:val="0039264D"/>
    <w:rsid w:val="003A527F"/>
    <w:rsid w:val="003A545E"/>
    <w:rsid w:val="003B4209"/>
    <w:rsid w:val="003C11F7"/>
    <w:rsid w:val="003C45C7"/>
    <w:rsid w:val="003C551A"/>
    <w:rsid w:val="003D329B"/>
    <w:rsid w:val="003D74B3"/>
    <w:rsid w:val="003E0A91"/>
    <w:rsid w:val="003E6B34"/>
    <w:rsid w:val="003F1787"/>
    <w:rsid w:val="003F4BFB"/>
    <w:rsid w:val="003F4F34"/>
    <w:rsid w:val="00400B5C"/>
    <w:rsid w:val="004049EB"/>
    <w:rsid w:val="00413EED"/>
    <w:rsid w:val="0041487A"/>
    <w:rsid w:val="0041630D"/>
    <w:rsid w:val="0041685D"/>
    <w:rsid w:val="00420499"/>
    <w:rsid w:val="0042337E"/>
    <w:rsid w:val="0043367B"/>
    <w:rsid w:val="004345BF"/>
    <w:rsid w:val="00434D00"/>
    <w:rsid w:val="00435F03"/>
    <w:rsid w:val="004412F6"/>
    <w:rsid w:val="004502DD"/>
    <w:rsid w:val="00452DB7"/>
    <w:rsid w:val="00454F8F"/>
    <w:rsid w:val="0045510F"/>
    <w:rsid w:val="00456624"/>
    <w:rsid w:val="00463EFD"/>
    <w:rsid w:val="00467433"/>
    <w:rsid w:val="00474BE2"/>
    <w:rsid w:val="00477D65"/>
    <w:rsid w:val="00480FDB"/>
    <w:rsid w:val="00482C9F"/>
    <w:rsid w:val="004876EC"/>
    <w:rsid w:val="004909CA"/>
    <w:rsid w:val="004967E8"/>
    <w:rsid w:val="004976F2"/>
    <w:rsid w:val="004B27B2"/>
    <w:rsid w:val="004B59B5"/>
    <w:rsid w:val="004C447B"/>
    <w:rsid w:val="004C7B3D"/>
    <w:rsid w:val="004D271A"/>
    <w:rsid w:val="004D3A0D"/>
    <w:rsid w:val="004D7920"/>
    <w:rsid w:val="004F2B2D"/>
    <w:rsid w:val="005047FB"/>
    <w:rsid w:val="005057C4"/>
    <w:rsid w:val="0051154C"/>
    <w:rsid w:val="00511975"/>
    <w:rsid w:val="00512063"/>
    <w:rsid w:val="00513DB5"/>
    <w:rsid w:val="0051412B"/>
    <w:rsid w:val="00517AA9"/>
    <w:rsid w:val="00526388"/>
    <w:rsid w:val="00526C1B"/>
    <w:rsid w:val="0053031E"/>
    <w:rsid w:val="00533B66"/>
    <w:rsid w:val="00535297"/>
    <w:rsid w:val="00536C85"/>
    <w:rsid w:val="00537BFE"/>
    <w:rsid w:val="00551E7D"/>
    <w:rsid w:val="00562E33"/>
    <w:rsid w:val="00564752"/>
    <w:rsid w:val="00564902"/>
    <w:rsid w:val="00567457"/>
    <w:rsid w:val="00577C6D"/>
    <w:rsid w:val="00586942"/>
    <w:rsid w:val="005869F7"/>
    <w:rsid w:val="00590DA8"/>
    <w:rsid w:val="005976B0"/>
    <w:rsid w:val="005A192B"/>
    <w:rsid w:val="005B291A"/>
    <w:rsid w:val="005B36D0"/>
    <w:rsid w:val="005B57C6"/>
    <w:rsid w:val="005C342B"/>
    <w:rsid w:val="005C3884"/>
    <w:rsid w:val="005C6957"/>
    <w:rsid w:val="005C6B11"/>
    <w:rsid w:val="005D1583"/>
    <w:rsid w:val="005D2A85"/>
    <w:rsid w:val="005D564D"/>
    <w:rsid w:val="005D6125"/>
    <w:rsid w:val="005D71E3"/>
    <w:rsid w:val="005E0F36"/>
    <w:rsid w:val="005E18C2"/>
    <w:rsid w:val="005E1E38"/>
    <w:rsid w:val="005E2E76"/>
    <w:rsid w:val="005E349D"/>
    <w:rsid w:val="005E552B"/>
    <w:rsid w:val="005F04B3"/>
    <w:rsid w:val="005F246A"/>
    <w:rsid w:val="005F396F"/>
    <w:rsid w:val="00600449"/>
    <w:rsid w:val="00613A76"/>
    <w:rsid w:val="00613E06"/>
    <w:rsid w:val="0062001E"/>
    <w:rsid w:val="00625EC6"/>
    <w:rsid w:val="00627A93"/>
    <w:rsid w:val="00630BE8"/>
    <w:rsid w:val="00631865"/>
    <w:rsid w:val="00636C85"/>
    <w:rsid w:val="006372E6"/>
    <w:rsid w:val="0064403A"/>
    <w:rsid w:val="00645323"/>
    <w:rsid w:val="00646564"/>
    <w:rsid w:val="00646A7F"/>
    <w:rsid w:val="00647E04"/>
    <w:rsid w:val="0065325E"/>
    <w:rsid w:val="006663D2"/>
    <w:rsid w:val="0066698C"/>
    <w:rsid w:val="00670DA4"/>
    <w:rsid w:val="00672F59"/>
    <w:rsid w:val="00675575"/>
    <w:rsid w:val="006800FA"/>
    <w:rsid w:val="006808B7"/>
    <w:rsid w:val="006863EB"/>
    <w:rsid w:val="0068789C"/>
    <w:rsid w:val="00693685"/>
    <w:rsid w:val="00694269"/>
    <w:rsid w:val="00697C32"/>
    <w:rsid w:val="006A0404"/>
    <w:rsid w:val="006A1FE6"/>
    <w:rsid w:val="006B04DD"/>
    <w:rsid w:val="006B0A31"/>
    <w:rsid w:val="006B3005"/>
    <w:rsid w:val="006C213D"/>
    <w:rsid w:val="006D493C"/>
    <w:rsid w:val="006E0965"/>
    <w:rsid w:val="006E3DE1"/>
    <w:rsid w:val="006E3F6D"/>
    <w:rsid w:val="006E47A4"/>
    <w:rsid w:val="006E5334"/>
    <w:rsid w:val="006F28C9"/>
    <w:rsid w:val="006F4BB8"/>
    <w:rsid w:val="006F62DC"/>
    <w:rsid w:val="007009E0"/>
    <w:rsid w:val="00706DAA"/>
    <w:rsid w:val="0071040A"/>
    <w:rsid w:val="00714DAF"/>
    <w:rsid w:val="007160D9"/>
    <w:rsid w:val="00717C15"/>
    <w:rsid w:val="00725CD0"/>
    <w:rsid w:val="007319AE"/>
    <w:rsid w:val="007365DC"/>
    <w:rsid w:val="00736F09"/>
    <w:rsid w:val="00737FCD"/>
    <w:rsid w:val="00740A64"/>
    <w:rsid w:val="00741EB9"/>
    <w:rsid w:val="00745E74"/>
    <w:rsid w:val="007504F5"/>
    <w:rsid w:val="007525D9"/>
    <w:rsid w:val="00764BC4"/>
    <w:rsid w:val="007742BE"/>
    <w:rsid w:val="00777172"/>
    <w:rsid w:val="00782223"/>
    <w:rsid w:val="00783915"/>
    <w:rsid w:val="00783B52"/>
    <w:rsid w:val="00785D6E"/>
    <w:rsid w:val="00790B23"/>
    <w:rsid w:val="00793641"/>
    <w:rsid w:val="007A49AC"/>
    <w:rsid w:val="007A5C8C"/>
    <w:rsid w:val="007A678B"/>
    <w:rsid w:val="007B19A6"/>
    <w:rsid w:val="007B2379"/>
    <w:rsid w:val="007B670E"/>
    <w:rsid w:val="007C357D"/>
    <w:rsid w:val="007C4426"/>
    <w:rsid w:val="007C6292"/>
    <w:rsid w:val="007D2178"/>
    <w:rsid w:val="007D4F1F"/>
    <w:rsid w:val="007D78B5"/>
    <w:rsid w:val="007E4F80"/>
    <w:rsid w:val="00801999"/>
    <w:rsid w:val="00802CBD"/>
    <w:rsid w:val="00803F10"/>
    <w:rsid w:val="00807301"/>
    <w:rsid w:val="008109A0"/>
    <w:rsid w:val="00810A12"/>
    <w:rsid w:val="00814DF2"/>
    <w:rsid w:val="00827214"/>
    <w:rsid w:val="008322FF"/>
    <w:rsid w:val="00832650"/>
    <w:rsid w:val="0083589E"/>
    <w:rsid w:val="00835F24"/>
    <w:rsid w:val="00840B40"/>
    <w:rsid w:val="00842403"/>
    <w:rsid w:val="008446CB"/>
    <w:rsid w:val="008458E8"/>
    <w:rsid w:val="008475DC"/>
    <w:rsid w:val="00852EB5"/>
    <w:rsid w:val="00854BB9"/>
    <w:rsid w:val="008563A2"/>
    <w:rsid w:val="00862C08"/>
    <w:rsid w:val="00871D44"/>
    <w:rsid w:val="0087235D"/>
    <w:rsid w:val="00872E8D"/>
    <w:rsid w:val="008740ED"/>
    <w:rsid w:val="008741E3"/>
    <w:rsid w:val="00881D63"/>
    <w:rsid w:val="0088458F"/>
    <w:rsid w:val="0089682F"/>
    <w:rsid w:val="008978B1"/>
    <w:rsid w:val="008A2FE4"/>
    <w:rsid w:val="008B5ACB"/>
    <w:rsid w:val="008B5EAB"/>
    <w:rsid w:val="008B7AAA"/>
    <w:rsid w:val="008C1887"/>
    <w:rsid w:val="008C6CC1"/>
    <w:rsid w:val="008C78BA"/>
    <w:rsid w:val="008D4D35"/>
    <w:rsid w:val="008D7131"/>
    <w:rsid w:val="008D73D7"/>
    <w:rsid w:val="008E2A20"/>
    <w:rsid w:val="008E2D3D"/>
    <w:rsid w:val="008F2133"/>
    <w:rsid w:val="008F5DC2"/>
    <w:rsid w:val="00902C1E"/>
    <w:rsid w:val="00906F44"/>
    <w:rsid w:val="00910C0B"/>
    <w:rsid w:val="009148F0"/>
    <w:rsid w:val="009165C3"/>
    <w:rsid w:val="00922822"/>
    <w:rsid w:val="009244D3"/>
    <w:rsid w:val="009260E4"/>
    <w:rsid w:val="009267FF"/>
    <w:rsid w:val="0093477B"/>
    <w:rsid w:val="00940D78"/>
    <w:rsid w:val="00941A12"/>
    <w:rsid w:val="00956EB7"/>
    <w:rsid w:val="00963D9B"/>
    <w:rsid w:val="009644EE"/>
    <w:rsid w:val="00973DC4"/>
    <w:rsid w:val="00974D97"/>
    <w:rsid w:val="00975891"/>
    <w:rsid w:val="00977B33"/>
    <w:rsid w:val="00981F47"/>
    <w:rsid w:val="00987CDB"/>
    <w:rsid w:val="00993190"/>
    <w:rsid w:val="00994D3B"/>
    <w:rsid w:val="009952BE"/>
    <w:rsid w:val="009A0111"/>
    <w:rsid w:val="009A231D"/>
    <w:rsid w:val="009A25E6"/>
    <w:rsid w:val="009A5261"/>
    <w:rsid w:val="009B43A6"/>
    <w:rsid w:val="009B5765"/>
    <w:rsid w:val="009C0EA8"/>
    <w:rsid w:val="009C159D"/>
    <w:rsid w:val="009C40D3"/>
    <w:rsid w:val="009C4B3F"/>
    <w:rsid w:val="009C78BF"/>
    <w:rsid w:val="009E2646"/>
    <w:rsid w:val="009E335C"/>
    <w:rsid w:val="009F1A8C"/>
    <w:rsid w:val="009F2DB1"/>
    <w:rsid w:val="009F3738"/>
    <w:rsid w:val="009F5D31"/>
    <w:rsid w:val="00A01374"/>
    <w:rsid w:val="00A05D03"/>
    <w:rsid w:val="00A135F5"/>
    <w:rsid w:val="00A217D1"/>
    <w:rsid w:val="00A24C82"/>
    <w:rsid w:val="00A260F8"/>
    <w:rsid w:val="00A27390"/>
    <w:rsid w:val="00A31F55"/>
    <w:rsid w:val="00A373A6"/>
    <w:rsid w:val="00A37A81"/>
    <w:rsid w:val="00A51ADC"/>
    <w:rsid w:val="00A60370"/>
    <w:rsid w:val="00A60B46"/>
    <w:rsid w:val="00A611BB"/>
    <w:rsid w:val="00A61951"/>
    <w:rsid w:val="00A65DF9"/>
    <w:rsid w:val="00A665BA"/>
    <w:rsid w:val="00A66BA5"/>
    <w:rsid w:val="00A67E10"/>
    <w:rsid w:val="00A71753"/>
    <w:rsid w:val="00A73E84"/>
    <w:rsid w:val="00A753A8"/>
    <w:rsid w:val="00A76A97"/>
    <w:rsid w:val="00A7733F"/>
    <w:rsid w:val="00A84A13"/>
    <w:rsid w:val="00A91119"/>
    <w:rsid w:val="00A92ACA"/>
    <w:rsid w:val="00A9430F"/>
    <w:rsid w:val="00A97EC0"/>
    <w:rsid w:val="00AA4FEE"/>
    <w:rsid w:val="00AA7999"/>
    <w:rsid w:val="00AD5EB7"/>
    <w:rsid w:val="00AD5FDF"/>
    <w:rsid w:val="00AE4822"/>
    <w:rsid w:val="00AF1132"/>
    <w:rsid w:val="00AF395C"/>
    <w:rsid w:val="00AF43E9"/>
    <w:rsid w:val="00B00A8A"/>
    <w:rsid w:val="00B01473"/>
    <w:rsid w:val="00B01B59"/>
    <w:rsid w:val="00B04B2A"/>
    <w:rsid w:val="00B13ACC"/>
    <w:rsid w:val="00B16065"/>
    <w:rsid w:val="00B21857"/>
    <w:rsid w:val="00B22689"/>
    <w:rsid w:val="00B2365B"/>
    <w:rsid w:val="00B257FB"/>
    <w:rsid w:val="00B27E61"/>
    <w:rsid w:val="00B30BF2"/>
    <w:rsid w:val="00B351A7"/>
    <w:rsid w:val="00B41080"/>
    <w:rsid w:val="00B5399A"/>
    <w:rsid w:val="00B54F2F"/>
    <w:rsid w:val="00B60A8E"/>
    <w:rsid w:val="00B636DC"/>
    <w:rsid w:val="00B63B96"/>
    <w:rsid w:val="00B666A5"/>
    <w:rsid w:val="00B7134B"/>
    <w:rsid w:val="00B75408"/>
    <w:rsid w:val="00B82327"/>
    <w:rsid w:val="00B84114"/>
    <w:rsid w:val="00B84F9A"/>
    <w:rsid w:val="00B933B2"/>
    <w:rsid w:val="00B93732"/>
    <w:rsid w:val="00BA0D13"/>
    <w:rsid w:val="00BA4FD4"/>
    <w:rsid w:val="00BA5EBC"/>
    <w:rsid w:val="00BB1A94"/>
    <w:rsid w:val="00BB3119"/>
    <w:rsid w:val="00BB36D1"/>
    <w:rsid w:val="00BB3784"/>
    <w:rsid w:val="00BB6441"/>
    <w:rsid w:val="00BB6B78"/>
    <w:rsid w:val="00BC661F"/>
    <w:rsid w:val="00BD0E4F"/>
    <w:rsid w:val="00BD14FF"/>
    <w:rsid w:val="00BD4667"/>
    <w:rsid w:val="00BD6A03"/>
    <w:rsid w:val="00BE4F5E"/>
    <w:rsid w:val="00BE549F"/>
    <w:rsid w:val="00BE5E5A"/>
    <w:rsid w:val="00BF5FE1"/>
    <w:rsid w:val="00BF6340"/>
    <w:rsid w:val="00BF6C7A"/>
    <w:rsid w:val="00C00A84"/>
    <w:rsid w:val="00C1082C"/>
    <w:rsid w:val="00C11810"/>
    <w:rsid w:val="00C14E4D"/>
    <w:rsid w:val="00C200C3"/>
    <w:rsid w:val="00C21E53"/>
    <w:rsid w:val="00C2603A"/>
    <w:rsid w:val="00C2627E"/>
    <w:rsid w:val="00C32107"/>
    <w:rsid w:val="00C33296"/>
    <w:rsid w:val="00C3489E"/>
    <w:rsid w:val="00C4086D"/>
    <w:rsid w:val="00C45EBE"/>
    <w:rsid w:val="00C4687D"/>
    <w:rsid w:val="00C56102"/>
    <w:rsid w:val="00C6627E"/>
    <w:rsid w:val="00C72A4F"/>
    <w:rsid w:val="00C739F7"/>
    <w:rsid w:val="00C77120"/>
    <w:rsid w:val="00C774D9"/>
    <w:rsid w:val="00C8196A"/>
    <w:rsid w:val="00C85362"/>
    <w:rsid w:val="00C8776D"/>
    <w:rsid w:val="00C90A36"/>
    <w:rsid w:val="00C961DF"/>
    <w:rsid w:val="00C96207"/>
    <w:rsid w:val="00C96A84"/>
    <w:rsid w:val="00CA1F22"/>
    <w:rsid w:val="00CA23EF"/>
    <w:rsid w:val="00CB635B"/>
    <w:rsid w:val="00CB7F27"/>
    <w:rsid w:val="00CC1476"/>
    <w:rsid w:val="00CC5466"/>
    <w:rsid w:val="00CC5ADC"/>
    <w:rsid w:val="00CD19E2"/>
    <w:rsid w:val="00CD35B8"/>
    <w:rsid w:val="00CD723A"/>
    <w:rsid w:val="00CD76F4"/>
    <w:rsid w:val="00CE0159"/>
    <w:rsid w:val="00CE1930"/>
    <w:rsid w:val="00CE1D8B"/>
    <w:rsid w:val="00CE247C"/>
    <w:rsid w:val="00CE3194"/>
    <w:rsid w:val="00CE33B8"/>
    <w:rsid w:val="00CF2A58"/>
    <w:rsid w:val="00CF3298"/>
    <w:rsid w:val="00CF3C13"/>
    <w:rsid w:val="00CF6030"/>
    <w:rsid w:val="00CF6B21"/>
    <w:rsid w:val="00CF79E6"/>
    <w:rsid w:val="00D00757"/>
    <w:rsid w:val="00D14487"/>
    <w:rsid w:val="00D14DB1"/>
    <w:rsid w:val="00D15CFB"/>
    <w:rsid w:val="00D20211"/>
    <w:rsid w:val="00D2471E"/>
    <w:rsid w:val="00D26BF9"/>
    <w:rsid w:val="00D33FBA"/>
    <w:rsid w:val="00D43DB0"/>
    <w:rsid w:val="00D5204D"/>
    <w:rsid w:val="00D5416F"/>
    <w:rsid w:val="00D54A41"/>
    <w:rsid w:val="00D55938"/>
    <w:rsid w:val="00D603A9"/>
    <w:rsid w:val="00D6309D"/>
    <w:rsid w:val="00D67004"/>
    <w:rsid w:val="00D707A1"/>
    <w:rsid w:val="00D711BA"/>
    <w:rsid w:val="00D739FF"/>
    <w:rsid w:val="00D803FC"/>
    <w:rsid w:val="00D8313F"/>
    <w:rsid w:val="00D84D62"/>
    <w:rsid w:val="00D8787E"/>
    <w:rsid w:val="00D904A1"/>
    <w:rsid w:val="00D95C62"/>
    <w:rsid w:val="00D971B1"/>
    <w:rsid w:val="00D9739E"/>
    <w:rsid w:val="00DA0509"/>
    <w:rsid w:val="00DA3813"/>
    <w:rsid w:val="00DA3C9F"/>
    <w:rsid w:val="00DA7BF2"/>
    <w:rsid w:val="00DB1474"/>
    <w:rsid w:val="00DB3FCC"/>
    <w:rsid w:val="00DC6AB6"/>
    <w:rsid w:val="00DE36A3"/>
    <w:rsid w:val="00DE38C1"/>
    <w:rsid w:val="00DE422E"/>
    <w:rsid w:val="00DE7AF3"/>
    <w:rsid w:val="00DF3662"/>
    <w:rsid w:val="00E046AC"/>
    <w:rsid w:val="00E05194"/>
    <w:rsid w:val="00E06593"/>
    <w:rsid w:val="00E12453"/>
    <w:rsid w:val="00E13656"/>
    <w:rsid w:val="00E16DC0"/>
    <w:rsid w:val="00E20296"/>
    <w:rsid w:val="00E202FD"/>
    <w:rsid w:val="00E2078C"/>
    <w:rsid w:val="00E23716"/>
    <w:rsid w:val="00E2535B"/>
    <w:rsid w:val="00E2599C"/>
    <w:rsid w:val="00E26F56"/>
    <w:rsid w:val="00E31C30"/>
    <w:rsid w:val="00E31CBB"/>
    <w:rsid w:val="00E32888"/>
    <w:rsid w:val="00E329C4"/>
    <w:rsid w:val="00E429A9"/>
    <w:rsid w:val="00E525FA"/>
    <w:rsid w:val="00E56B00"/>
    <w:rsid w:val="00E57A57"/>
    <w:rsid w:val="00E619BB"/>
    <w:rsid w:val="00E6482B"/>
    <w:rsid w:val="00E70371"/>
    <w:rsid w:val="00E706B1"/>
    <w:rsid w:val="00E71CF5"/>
    <w:rsid w:val="00EB40F4"/>
    <w:rsid w:val="00EB446A"/>
    <w:rsid w:val="00EB5DD5"/>
    <w:rsid w:val="00EB7C49"/>
    <w:rsid w:val="00EC311D"/>
    <w:rsid w:val="00EC5A63"/>
    <w:rsid w:val="00ED2CD5"/>
    <w:rsid w:val="00ED51F6"/>
    <w:rsid w:val="00EE1DE0"/>
    <w:rsid w:val="00EF6C5D"/>
    <w:rsid w:val="00EF7CF7"/>
    <w:rsid w:val="00F012A8"/>
    <w:rsid w:val="00F02AE2"/>
    <w:rsid w:val="00F03B8F"/>
    <w:rsid w:val="00F0535C"/>
    <w:rsid w:val="00F070D1"/>
    <w:rsid w:val="00F15D6E"/>
    <w:rsid w:val="00F205B3"/>
    <w:rsid w:val="00F21B23"/>
    <w:rsid w:val="00F26934"/>
    <w:rsid w:val="00F278FD"/>
    <w:rsid w:val="00F435BB"/>
    <w:rsid w:val="00F435FE"/>
    <w:rsid w:val="00F44720"/>
    <w:rsid w:val="00F470F4"/>
    <w:rsid w:val="00F47862"/>
    <w:rsid w:val="00F50593"/>
    <w:rsid w:val="00F510FD"/>
    <w:rsid w:val="00F5183F"/>
    <w:rsid w:val="00F524AC"/>
    <w:rsid w:val="00F54E0D"/>
    <w:rsid w:val="00F62BCA"/>
    <w:rsid w:val="00F651D5"/>
    <w:rsid w:val="00F658A3"/>
    <w:rsid w:val="00F67573"/>
    <w:rsid w:val="00F709A6"/>
    <w:rsid w:val="00F93910"/>
    <w:rsid w:val="00F94433"/>
    <w:rsid w:val="00FA2A20"/>
    <w:rsid w:val="00FB309C"/>
    <w:rsid w:val="00FB569D"/>
    <w:rsid w:val="00FB67D7"/>
    <w:rsid w:val="00FB6BCC"/>
    <w:rsid w:val="00FC056D"/>
    <w:rsid w:val="00FC4000"/>
    <w:rsid w:val="00FC6D61"/>
    <w:rsid w:val="00FD0D38"/>
    <w:rsid w:val="00FD36F4"/>
    <w:rsid w:val="00FD5FC0"/>
    <w:rsid w:val="00FE74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053EBA93"/>
  <w15:docId w15:val="{7DDA12B7-ADE4-4448-8517-EED3E9E2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6AC"/>
    <w:pPr>
      <w:jc w:val="both"/>
    </w:pPr>
    <w:rPr>
      <w:rFonts w:ascii="Palatino" w:eastAsia="Times New Roman" w:hAnsi="Palatino" w:cs="Arial"/>
      <w:lang w:eastAsia="fr-FR"/>
    </w:rPr>
  </w:style>
  <w:style w:type="paragraph" w:styleId="Titre1">
    <w:name w:val="heading 1"/>
    <w:basedOn w:val="Normal"/>
    <w:next w:val="Normal"/>
    <w:link w:val="Titre1Car"/>
    <w:qFormat/>
    <w:rsid w:val="00DE422E"/>
    <w:pPr>
      <w:keepNext/>
      <w:numPr>
        <w:numId w:val="1"/>
      </w:numPr>
      <w:tabs>
        <w:tab w:val="left" w:pos="284"/>
      </w:tabs>
      <w:spacing w:before="240" w:after="60"/>
      <w:ind w:left="1134" w:hanging="425"/>
      <w:outlineLvl w:val="0"/>
    </w:pPr>
    <w:rPr>
      <w:b/>
      <w:bCs/>
      <w:smallCaps/>
      <w:color w:val="4F81BD"/>
      <w:kern w:val="32"/>
      <w:sz w:val="28"/>
      <w:szCs w:val="28"/>
      <w:u w:val="single"/>
    </w:rPr>
  </w:style>
  <w:style w:type="paragraph" w:styleId="Titre2">
    <w:name w:val="heading 2"/>
    <w:basedOn w:val="Normal"/>
    <w:next w:val="Normal"/>
    <w:link w:val="Titre2Car"/>
    <w:qFormat/>
    <w:rsid w:val="00DE422E"/>
    <w:pPr>
      <w:keepNext/>
      <w:numPr>
        <w:ilvl w:val="1"/>
        <w:numId w:val="1"/>
      </w:numPr>
      <w:spacing w:before="240" w:after="60"/>
      <w:outlineLvl w:val="1"/>
    </w:pPr>
    <w:rPr>
      <w:b/>
      <w:bCs/>
      <w:iCs/>
      <w:smallCaps/>
      <w:color w:val="4F81BD"/>
      <w:u w:val="single"/>
    </w:rPr>
  </w:style>
  <w:style w:type="paragraph" w:styleId="Titre3">
    <w:name w:val="heading 3"/>
    <w:basedOn w:val="Normal"/>
    <w:next w:val="Normal"/>
    <w:link w:val="Titre3Car"/>
    <w:qFormat/>
    <w:rsid w:val="00E12453"/>
    <w:pPr>
      <w:keepNext/>
      <w:numPr>
        <w:ilvl w:val="2"/>
        <w:numId w:val="1"/>
      </w:numPr>
      <w:spacing w:before="240" w:after="60"/>
      <w:outlineLvl w:val="2"/>
    </w:pPr>
    <w:rPr>
      <w:b/>
      <w:bCs/>
      <w:color w:val="4F81BD"/>
    </w:rPr>
  </w:style>
  <w:style w:type="paragraph" w:styleId="Titre4">
    <w:name w:val="heading 4"/>
    <w:basedOn w:val="Normal"/>
    <w:next w:val="Normal"/>
    <w:link w:val="Titre4Car"/>
    <w:qFormat/>
    <w:rsid w:val="00E12453"/>
    <w:pPr>
      <w:keepNext/>
      <w:numPr>
        <w:ilvl w:val="3"/>
        <w:numId w:val="1"/>
      </w:numPr>
      <w:spacing w:before="240" w:after="60"/>
      <w:ind w:left="2268"/>
      <w:outlineLvl w:val="3"/>
    </w:pPr>
    <w:rPr>
      <w:bCs/>
      <w:i/>
      <w:color w:val="4F81BD"/>
    </w:rPr>
  </w:style>
  <w:style w:type="paragraph" w:styleId="Titre5">
    <w:name w:val="heading 5"/>
    <w:basedOn w:val="Normal"/>
    <w:next w:val="Normal"/>
    <w:link w:val="Titre5Car"/>
    <w:rsid w:val="00E12453"/>
    <w:pPr>
      <w:numPr>
        <w:ilvl w:val="4"/>
        <w:numId w:val="1"/>
      </w:numPr>
      <w:spacing w:before="240" w:after="60"/>
      <w:outlineLvl w:val="4"/>
    </w:pPr>
    <w:rPr>
      <w:b/>
      <w:bCs/>
      <w:i/>
      <w:iCs/>
      <w:sz w:val="26"/>
      <w:szCs w:val="26"/>
    </w:rPr>
  </w:style>
  <w:style w:type="paragraph" w:styleId="Titre6">
    <w:name w:val="heading 6"/>
    <w:basedOn w:val="Normal"/>
    <w:next w:val="Normal"/>
    <w:link w:val="Titre6Car"/>
    <w:rsid w:val="00E12453"/>
    <w:pPr>
      <w:numPr>
        <w:ilvl w:val="5"/>
        <w:numId w:val="1"/>
      </w:numPr>
      <w:spacing w:before="240" w:after="60"/>
      <w:outlineLvl w:val="5"/>
    </w:pPr>
    <w:rPr>
      <w:rFonts w:ascii="Times New Roman" w:hAnsi="Times New Roman"/>
      <w:b/>
      <w:bCs/>
      <w:sz w:val="22"/>
      <w:szCs w:val="22"/>
    </w:rPr>
  </w:style>
  <w:style w:type="paragraph" w:styleId="Titre7">
    <w:name w:val="heading 7"/>
    <w:basedOn w:val="Normal"/>
    <w:next w:val="Normal"/>
    <w:link w:val="Titre7Car"/>
    <w:rsid w:val="00E12453"/>
    <w:pPr>
      <w:numPr>
        <w:ilvl w:val="6"/>
        <w:numId w:val="1"/>
      </w:numPr>
      <w:spacing w:before="240" w:after="60"/>
      <w:outlineLvl w:val="6"/>
    </w:pPr>
    <w:rPr>
      <w:rFonts w:ascii="Times New Roman" w:hAnsi="Times New Roman"/>
    </w:rPr>
  </w:style>
  <w:style w:type="paragraph" w:styleId="Titre8">
    <w:name w:val="heading 8"/>
    <w:basedOn w:val="Normal"/>
    <w:next w:val="Normal"/>
    <w:link w:val="Titre8Car"/>
    <w:rsid w:val="00E12453"/>
    <w:pPr>
      <w:numPr>
        <w:ilvl w:val="7"/>
        <w:numId w:val="1"/>
      </w:numPr>
      <w:spacing w:before="240" w:after="60"/>
      <w:outlineLvl w:val="7"/>
    </w:pPr>
    <w:rPr>
      <w:rFonts w:ascii="Times New Roman" w:hAnsi="Times New Roman"/>
      <w:i/>
      <w:iCs/>
    </w:rPr>
  </w:style>
  <w:style w:type="paragraph" w:styleId="Titre9">
    <w:name w:val="heading 9"/>
    <w:basedOn w:val="Normal"/>
    <w:next w:val="Normal"/>
    <w:link w:val="Titre9Car"/>
    <w:rsid w:val="00E12453"/>
    <w:pPr>
      <w:numPr>
        <w:ilvl w:val="8"/>
        <w:numId w:val="1"/>
      </w:num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E422E"/>
    <w:rPr>
      <w:rFonts w:ascii="Palatino" w:eastAsia="Times New Roman" w:hAnsi="Palatino" w:cs="Arial"/>
      <w:b/>
      <w:bCs/>
      <w:smallCaps/>
      <w:color w:val="4F81BD"/>
      <w:kern w:val="32"/>
      <w:sz w:val="28"/>
      <w:szCs w:val="28"/>
      <w:u w:val="single"/>
      <w:lang w:eastAsia="fr-FR"/>
    </w:rPr>
  </w:style>
  <w:style w:type="character" w:customStyle="1" w:styleId="Titre2Car">
    <w:name w:val="Titre 2 Car"/>
    <w:basedOn w:val="Policepardfaut"/>
    <w:link w:val="Titre2"/>
    <w:rsid w:val="00DE422E"/>
    <w:rPr>
      <w:rFonts w:ascii="Palatino" w:eastAsia="Times New Roman" w:hAnsi="Palatino" w:cs="Arial"/>
      <w:b/>
      <w:bCs/>
      <w:iCs/>
      <w:smallCaps/>
      <w:color w:val="4F81BD"/>
      <w:u w:val="single"/>
      <w:lang w:eastAsia="fr-FR"/>
    </w:rPr>
  </w:style>
  <w:style w:type="character" w:customStyle="1" w:styleId="Titre3Car">
    <w:name w:val="Titre 3 Car"/>
    <w:basedOn w:val="Policepardfaut"/>
    <w:link w:val="Titre3"/>
    <w:rsid w:val="00E12453"/>
    <w:rPr>
      <w:rFonts w:ascii="Palatino" w:eastAsia="Times New Roman" w:hAnsi="Palatino" w:cs="Arial"/>
      <w:b/>
      <w:bCs/>
      <w:color w:val="4F81BD"/>
      <w:lang w:eastAsia="fr-FR"/>
    </w:rPr>
  </w:style>
  <w:style w:type="character" w:customStyle="1" w:styleId="Titre4Car">
    <w:name w:val="Titre 4 Car"/>
    <w:basedOn w:val="Policepardfaut"/>
    <w:link w:val="Titre4"/>
    <w:rsid w:val="00E12453"/>
    <w:rPr>
      <w:rFonts w:ascii="Palatino" w:eastAsia="Times New Roman" w:hAnsi="Palatino" w:cs="Arial"/>
      <w:bCs/>
      <w:i/>
      <w:color w:val="4F81BD"/>
      <w:lang w:eastAsia="fr-FR"/>
    </w:rPr>
  </w:style>
  <w:style w:type="character" w:customStyle="1" w:styleId="Titre5Car">
    <w:name w:val="Titre 5 Car"/>
    <w:basedOn w:val="Policepardfaut"/>
    <w:link w:val="Titre5"/>
    <w:rsid w:val="00E12453"/>
    <w:rPr>
      <w:rFonts w:ascii="Palatino" w:eastAsia="Times New Roman" w:hAnsi="Palatino" w:cs="Arial"/>
      <w:b/>
      <w:bCs/>
      <w:i/>
      <w:iCs/>
      <w:sz w:val="26"/>
      <w:szCs w:val="26"/>
      <w:lang w:eastAsia="fr-FR"/>
    </w:rPr>
  </w:style>
  <w:style w:type="character" w:customStyle="1" w:styleId="Titre6Car">
    <w:name w:val="Titre 6 Car"/>
    <w:basedOn w:val="Policepardfaut"/>
    <w:link w:val="Titre6"/>
    <w:rsid w:val="00E12453"/>
    <w:rPr>
      <w:rFonts w:ascii="Times New Roman" w:eastAsia="Times New Roman" w:hAnsi="Times New Roman" w:cs="Arial"/>
      <w:b/>
      <w:bCs/>
      <w:sz w:val="22"/>
      <w:szCs w:val="22"/>
      <w:lang w:eastAsia="fr-FR"/>
    </w:rPr>
  </w:style>
  <w:style w:type="character" w:customStyle="1" w:styleId="Titre7Car">
    <w:name w:val="Titre 7 Car"/>
    <w:basedOn w:val="Policepardfaut"/>
    <w:link w:val="Titre7"/>
    <w:rsid w:val="00E12453"/>
    <w:rPr>
      <w:rFonts w:ascii="Times New Roman" w:eastAsia="Times New Roman" w:hAnsi="Times New Roman" w:cs="Arial"/>
      <w:lang w:eastAsia="fr-FR"/>
    </w:rPr>
  </w:style>
  <w:style w:type="character" w:customStyle="1" w:styleId="Titre8Car">
    <w:name w:val="Titre 8 Car"/>
    <w:basedOn w:val="Policepardfaut"/>
    <w:link w:val="Titre8"/>
    <w:rsid w:val="00E12453"/>
    <w:rPr>
      <w:rFonts w:ascii="Times New Roman" w:eastAsia="Times New Roman" w:hAnsi="Times New Roman" w:cs="Arial"/>
      <w:i/>
      <w:iCs/>
      <w:lang w:eastAsia="fr-FR"/>
    </w:rPr>
  </w:style>
  <w:style w:type="character" w:customStyle="1" w:styleId="Titre9Car">
    <w:name w:val="Titre 9 Car"/>
    <w:basedOn w:val="Policepardfaut"/>
    <w:link w:val="Titre9"/>
    <w:rsid w:val="00E12453"/>
    <w:rPr>
      <w:rFonts w:ascii="Palatino" w:eastAsia="Times New Roman" w:hAnsi="Palatino" w:cs="Arial"/>
      <w:sz w:val="22"/>
      <w:szCs w:val="22"/>
      <w:lang w:eastAsia="fr-FR"/>
    </w:rPr>
  </w:style>
  <w:style w:type="paragraph" w:customStyle="1" w:styleId="Liste1">
    <w:name w:val="Liste 1"/>
    <w:basedOn w:val="Normal"/>
    <w:rsid w:val="00E12453"/>
    <w:pPr>
      <w:ind w:left="1701" w:hanging="284"/>
    </w:pPr>
  </w:style>
  <w:style w:type="paragraph" w:styleId="TM1">
    <w:name w:val="toc 1"/>
    <w:basedOn w:val="Normal"/>
    <w:next w:val="Normal"/>
    <w:autoRedefine/>
    <w:uiPriority w:val="39"/>
    <w:rsid w:val="00E12453"/>
    <w:pPr>
      <w:tabs>
        <w:tab w:val="left" w:pos="382"/>
        <w:tab w:val="right" w:leader="dot" w:pos="9062"/>
      </w:tabs>
      <w:jc w:val="left"/>
    </w:pPr>
    <w:rPr>
      <w:rFonts w:ascii="Cambria" w:hAnsi="Cambria"/>
      <w:b/>
    </w:rPr>
  </w:style>
  <w:style w:type="paragraph" w:styleId="TM2">
    <w:name w:val="toc 2"/>
    <w:basedOn w:val="Normal"/>
    <w:next w:val="Normal"/>
    <w:autoRedefine/>
    <w:uiPriority w:val="39"/>
    <w:rsid w:val="003E0A91"/>
    <w:pPr>
      <w:tabs>
        <w:tab w:val="left" w:pos="426"/>
        <w:tab w:val="left" w:pos="960"/>
        <w:tab w:val="right" w:leader="dot" w:pos="9056"/>
      </w:tabs>
      <w:ind w:left="240"/>
      <w:jc w:val="left"/>
    </w:pPr>
    <w:rPr>
      <w:rFonts w:ascii="Cambria" w:hAnsi="Cambria"/>
      <w:b/>
      <w:sz w:val="22"/>
      <w:szCs w:val="22"/>
    </w:rPr>
  </w:style>
  <w:style w:type="paragraph" w:styleId="TM3">
    <w:name w:val="toc 3"/>
    <w:basedOn w:val="Normal"/>
    <w:next w:val="Normal"/>
    <w:autoRedefine/>
    <w:uiPriority w:val="39"/>
    <w:rsid w:val="00881D63"/>
    <w:pPr>
      <w:tabs>
        <w:tab w:val="left" w:pos="1200"/>
        <w:tab w:val="right" w:leader="dot" w:pos="9056"/>
      </w:tabs>
      <w:ind w:left="480"/>
      <w:jc w:val="left"/>
    </w:pPr>
    <w:rPr>
      <w:rFonts w:ascii="Arial" w:eastAsiaTheme="minorHAnsi" w:hAnsi="Arial"/>
      <w:noProof/>
      <w:sz w:val="22"/>
      <w:szCs w:val="22"/>
      <w:lang w:eastAsia="en-US"/>
    </w:rPr>
  </w:style>
  <w:style w:type="paragraph" w:customStyle="1" w:styleId="remarques">
    <w:name w:val="remarques"/>
    <w:basedOn w:val="Normal"/>
    <w:qFormat/>
    <w:rsid w:val="00E12453"/>
    <w:pPr>
      <w:pBdr>
        <w:top w:val="single" w:sz="4" w:space="1" w:color="auto"/>
        <w:left w:val="single" w:sz="4" w:space="4" w:color="auto"/>
        <w:bottom w:val="single" w:sz="4" w:space="1" w:color="auto"/>
        <w:right w:val="single" w:sz="4" w:space="4" w:color="auto"/>
      </w:pBdr>
      <w:shd w:val="clear" w:color="auto" w:fill="F3F3F3"/>
    </w:pPr>
    <w:rPr>
      <w:rFonts w:ascii="Courier" w:hAnsi="Courier"/>
      <w:color w:val="C0504D"/>
    </w:rPr>
  </w:style>
  <w:style w:type="paragraph" w:customStyle="1" w:styleId="IC">
    <w:name w:val="IC"/>
    <w:basedOn w:val="remarques"/>
    <w:qFormat/>
    <w:rsid w:val="00E12453"/>
    <w:pPr>
      <w:shd w:val="clear" w:color="auto" w:fill="auto"/>
    </w:pPr>
    <w:rPr>
      <w:rFonts w:ascii="Arial" w:hAnsi="Arial"/>
      <w:color w:val="4F81BD"/>
    </w:rPr>
  </w:style>
  <w:style w:type="paragraph" w:styleId="Paragraphedeliste">
    <w:name w:val="List Paragraph"/>
    <w:basedOn w:val="Normal"/>
    <w:uiPriority w:val="34"/>
    <w:qFormat/>
    <w:rsid w:val="009C0EA8"/>
    <w:pPr>
      <w:ind w:left="720"/>
      <w:contextualSpacing/>
    </w:pPr>
  </w:style>
  <w:style w:type="paragraph" w:styleId="TM4">
    <w:name w:val="toc 4"/>
    <w:basedOn w:val="Normal"/>
    <w:next w:val="Normal"/>
    <w:autoRedefine/>
    <w:uiPriority w:val="39"/>
    <w:unhideWhenUsed/>
    <w:rsid w:val="00474BE2"/>
    <w:pPr>
      <w:ind w:left="720"/>
    </w:pPr>
  </w:style>
  <w:style w:type="paragraph" w:styleId="TM5">
    <w:name w:val="toc 5"/>
    <w:basedOn w:val="Normal"/>
    <w:next w:val="Normal"/>
    <w:autoRedefine/>
    <w:uiPriority w:val="39"/>
    <w:unhideWhenUsed/>
    <w:rsid w:val="00474BE2"/>
    <w:pPr>
      <w:ind w:left="960"/>
    </w:pPr>
  </w:style>
  <w:style w:type="paragraph" w:styleId="TM6">
    <w:name w:val="toc 6"/>
    <w:basedOn w:val="Normal"/>
    <w:next w:val="Normal"/>
    <w:autoRedefine/>
    <w:uiPriority w:val="39"/>
    <w:unhideWhenUsed/>
    <w:rsid w:val="00474BE2"/>
    <w:pPr>
      <w:ind w:left="1200"/>
    </w:pPr>
  </w:style>
  <w:style w:type="paragraph" w:styleId="TM7">
    <w:name w:val="toc 7"/>
    <w:basedOn w:val="Normal"/>
    <w:next w:val="Normal"/>
    <w:autoRedefine/>
    <w:uiPriority w:val="39"/>
    <w:unhideWhenUsed/>
    <w:rsid w:val="00474BE2"/>
    <w:pPr>
      <w:ind w:left="1440"/>
    </w:pPr>
  </w:style>
  <w:style w:type="paragraph" w:styleId="TM8">
    <w:name w:val="toc 8"/>
    <w:basedOn w:val="Normal"/>
    <w:next w:val="Normal"/>
    <w:autoRedefine/>
    <w:uiPriority w:val="39"/>
    <w:unhideWhenUsed/>
    <w:rsid w:val="00474BE2"/>
    <w:pPr>
      <w:ind w:left="1680"/>
    </w:pPr>
  </w:style>
  <w:style w:type="paragraph" w:styleId="TM9">
    <w:name w:val="toc 9"/>
    <w:basedOn w:val="Normal"/>
    <w:next w:val="Normal"/>
    <w:autoRedefine/>
    <w:uiPriority w:val="39"/>
    <w:unhideWhenUsed/>
    <w:rsid w:val="00474BE2"/>
    <w:pPr>
      <w:ind w:left="1920"/>
    </w:pPr>
  </w:style>
  <w:style w:type="paragraph" w:styleId="Sansinterligne">
    <w:name w:val="No Spacing"/>
    <w:uiPriority w:val="1"/>
    <w:qFormat/>
    <w:rsid w:val="003D329B"/>
    <w:pPr>
      <w:jc w:val="both"/>
    </w:pPr>
    <w:rPr>
      <w:rFonts w:ascii="Palatino" w:eastAsia="Times New Roman" w:hAnsi="Palatino" w:cs="Arial"/>
      <w:lang w:eastAsia="fr-FR"/>
    </w:rPr>
  </w:style>
  <w:style w:type="paragraph" w:styleId="Sous-titre">
    <w:name w:val="Subtitle"/>
    <w:basedOn w:val="Normal"/>
    <w:next w:val="Normal"/>
    <w:link w:val="Sous-titreCar"/>
    <w:uiPriority w:val="11"/>
    <w:qFormat/>
    <w:rsid w:val="0025344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253448"/>
    <w:rPr>
      <w:rFonts w:eastAsiaTheme="minorEastAsia"/>
      <w:color w:val="5A5A5A" w:themeColor="text1" w:themeTint="A5"/>
      <w:spacing w:val="15"/>
      <w:sz w:val="22"/>
      <w:szCs w:val="22"/>
      <w:lang w:eastAsia="fr-FR"/>
    </w:rPr>
  </w:style>
  <w:style w:type="character" w:styleId="lev">
    <w:name w:val="Strong"/>
    <w:basedOn w:val="Policepardfaut"/>
    <w:uiPriority w:val="22"/>
    <w:qFormat/>
    <w:rsid w:val="00E13656"/>
    <w:rPr>
      <w:b/>
      <w:bCs/>
    </w:rPr>
  </w:style>
  <w:style w:type="character" w:styleId="Emphaseintense">
    <w:name w:val="Intense Emphasis"/>
    <w:basedOn w:val="Policepardfaut"/>
    <w:uiPriority w:val="21"/>
    <w:qFormat/>
    <w:rsid w:val="00E13656"/>
    <w:rPr>
      <w:i/>
      <w:iCs/>
      <w:color w:val="5B9BD5" w:themeColor="accent1"/>
    </w:rPr>
  </w:style>
  <w:style w:type="character" w:customStyle="1" w:styleId="msoins0">
    <w:name w:val="msoins"/>
    <w:uiPriority w:val="99"/>
    <w:rsid w:val="00551E7D"/>
    <w:rPr>
      <w:rFonts w:cs="Times New Roman"/>
      <w:u w:val="single"/>
    </w:rPr>
  </w:style>
  <w:style w:type="paragraph" w:styleId="En-tte">
    <w:name w:val="header"/>
    <w:basedOn w:val="Normal"/>
    <w:link w:val="En-tteCar"/>
    <w:uiPriority w:val="99"/>
    <w:unhideWhenUsed/>
    <w:rsid w:val="00EC311D"/>
    <w:pPr>
      <w:tabs>
        <w:tab w:val="center" w:pos="4536"/>
        <w:tab w:val="right" w:pos="9072"/>
      </w:tabs>
    </w:pPr>
  </w:style>
  <w:style w:type="character" w:customStyle="1" w:styleId="En-tteCar">
    <w:name w:val="En-tête Car"/>
    <w:basedOn w:val="Policepardfaut"/>
    <w:link w:val="En-tte"/>
    <w:uiPriority w:val="99"/>
    <w:rsid w:val="00EC311D"/>
    <w:rPr>
      <w:rFonts w:ascii="Palatino" w:eastAsia="Times New Roman" w:hAnsi="Palatino" w:cs="Arial"/>
      <w:lang w:eastAsia="fr-FR"/>
    </w:rPr>
  </w:style>
  <w:style w:type="paragraph" w:styleId="Pieddepage">
    <w:name w:val="footer"/>
    <w:basedOn w:val="Normal"/>
    <w:link w:val="PieddepageCar"/>
    <w:uiPriority w:val="99"/>
    <w:unhideWhenUsed/>
    <w:rsid w:val="00EC311D"/>
    <w:pPr>
      <w:tabs>
        <w:tab w:val="center" w:pos="4536"/>
        <w:tab w:val="right" w:pos="9072"/>
      </w:tabs>
    </w:pPr>
  </w:style>
  <w:style w:type="character" w:customStyle="1" w:styleId="PieddepageCar">
    <w:name w:val="Pied de page Car"/>
    <w:basedOn w:val="Policepardfaut"/>
    <w:link w:val="Pieddepage"/>
    <w:uiPriority w:val="99"/>
    <w:rsid w:val="00EC311D"/>
    <w:rPr>
      <w:rFonts w:ascii="Palatino" w:eastAsia="Times New Roman" w:hAnsi="Palatino" w:cs="Arial"/>
      <w:lang w:eastAsia="fr-FR"/>
    </w:rPr>
  </w:style>
  <w:style w:type="paragraph" w:styleId="Textedebulles">
    <w:name w:val="Balloon Text"/>
    <w:basedOn w:val="Normal"/>
    <w:link w:val="TextedebullesCar"/>
    <w:uiPriority w:val="99"/>
    <w:semiHidden/>
    <w:unhideWhenUsed/>
    <w:rsid w:val="00C961DF"/>
    <w:rPr>
      <w:rFonts w:ascii="Tahoma" w:hAnsi="Tahoma" w:cs="Tahoma"/>
      <w:sz w:val="16"/>
      <w:szCs w:val="16"/>
    </w:rPr>
  </w:style>
  <w:style w:type="character" w:customStyle="1" w:styleId="TextedebullesCar">
    <w:name w:val="Texte de bulles Car"/>
    <w:basedOn w:val="Policepardfaut"/>
    <w:link w:val="Textedebulles"/>
    <w:uiPriority w:val="99"/>
    <w:semiHidden/>
    <w:rsid w:val="00C961DF"/>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BF6340"/>
    <w:rPr>
      <w:sz w:val="18"/>
      <w:szCs w:val="18"/>
    </w:rPr>
  </w:style>
  <w:style w:type="paragraph" w:styleId="Commentaire">
    <w:name w:val="annotation text"/>
    <w:basedOn w:val="Normal"/>
    <w:link w:val="CommentaireCar"/>
    <w:uiPriority w:val="99"/>
    <w:unhideWhenUsed/>
    <w:rsid w:val="00BF6340"/>
  </w:style>
  <w:style w:type="character" w:customStyle="1" w:styleId="CommentaireCar">
    <w:name w:val="Commentaire Car"/>
    <w:basedOn w:val="Policepardfaut"/>
    <w:link w:val="Commentaire"/>
    <w:uiPriority w:val="99"/>
    <w:rsid w:val="00BF6340"/>
    <w:rPr>
      <w:rFonts w:ascii="Palatino" w:eastAsia="Times New Roman" w:hAnsi="Palatino" w:cs="Arial"/>
      <w:lang w:eastAsia="fr-FR"/>
    </w:rPr>
  </w:style>
  <w:style w:type="paragraph" w:styleId="Objetducommentaire">
    <w:name w:val="annotation subject"/>
    <w:basedOn w:val="Commentaire"/>
    <w:next w:val="Commentaire"/>
    <w:link w:val="ObjetducommentaireCar"/>
    <w:uiPriority w:val="99"/>
    <w:semiHidden/>
    <w:unhideWhenUsed/>
    <w:rsid w:val="00BF6340"/>
    <w:rPr>
      <w:b/>
      <w:bCs/>
      <w:sz w:val="20"/>
      <w:szCs w:val="20"/>
    </w:rPr>
  </w:style>
  <w:style w:type="character" w:customStyle="1" w:styleId="ObjetducommentaireCar">
    <w:name w:val="Objet du commentaire Car"/>
    <w:basedOn w:val="CommentaireCar"/>
    <w:link w:val="Objetducommentaire"/>
    <w:uiPriority w:val="99"/>
    <w:semiHidden/>
    <w:rsid w:val="00BF6340"/>
    <w:rPr>
      <w:rFonts w:ascii="Palatino" w:eastAsia="Times New Roman" w:hAnsi="Palatino" w:cs="Arial"/>
      <w:b/>
      <w:bCs/>
      <w:sz w:val="20"/>
      <w:szCs w:val="20"/>
      <w:lang w:eastAsia="fr-FR"/>
    </w:rPr>
  </w:style>
  <w:style w:type="paragraph" w:styleId="Citation">
    <w:name w:val="Quote"/>
    <w:basedOn w:val="Normal"/>
    <w:next w:val="Normal"/>
    <w:link w:val="CitationCar"/>
    <w:uiPriority w:val="29"/>
    <w:qFormat/>
    <w:rsid w:val="00D33FBA"/>
    <w:rPr>
      <w:i/>
      <w:iCs/>
      <w:color w:val="000000" w:themeColor="text1"/>
    </w:rPr>
  </w:style>
  <w:style w:type="character" w:customStyle="1" w:styleId="CitationCar">
    <w:name w:val="Citation Car"/>
    <w:basedOn w:val="Policepardfaut"/>
    <w:link w:val="Citation"/>
    <w:uiPriority w:val="29"/>
    <w:rsid w:val="00D33FBA"/>
    <w:rPr>
      <w:rFonts w:ascii="Palatino" w:eastAsia="Times New Roman" w:hAnsi="Palatino" w:cs="Arial"/>
      <w:i/>
      <w:iCs/>
      <w:color w:val="000000" w:themeColor="text1"/>
      <w:lang w:eastAsia="fr-FR"/>
    </w:rPr>
  </w:style>
  <w:style w:type="paragraph" w:customStyle="1" w:styleId="a">
    <w:basedOn w:val="Normal"/>
    <w:next w:val="Paragraphedeliste"/>
    <w:uiPriority w:val="34"/>
    <w:qFormat/>
    <w:rsid w:val="00E2078C"/>
    <w:pPr>
      <w:ind w:left="720"/>
      <w:contextualSpacing/>
    </w:pPr>
  </w:style>
  <w:style w:type="paragraph" w:customStyle="1" w:styleId="Standard">
    <w:name w:val="Standard"/>
    <w:rsid w:val="003C551A"/>
    <w:pPr>
      <w:widowControl w:val="0"/>
      <w:suppressAutoHyphens/>
      <w:autoSpaceDN w:val="0"/>
      <w:textAlignment w:val="baseline"/>
    </w:pPr>
    <w:rPr>
      <w:rFonts w:ascii="Liberation Sans" w:eastAsia="SimSun" w:hAnsi="Liberation Sans" w:cs="Mangal"/>
      <w:kern w:val="3"/>
      <w:lang w:eastAsia="zh-CN" w:bidi="hi-IN"/>
    </w:rPr>
  </w:style>
  <w:style w:type="paragraph" w:customStyle="1" w:styleId="Textbody">
    <w:name w:val="Text body"/>
    <w:basedOn w:val="Standard"/>
    <w:rsid w:val="003C551A"/>
    <w:pPr>
      <w:spacing w:after="120"/>
    </w:pPr>
  </w:style>
  <w:style w:type="character" w:customStyle="1" w:styleId="apple-converted-space">
    <w:name w:val="apple-converted-space"/>
    <w:rsid w:val="00D60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914302">
      <w:bodyDiv w:val="1"/>
      <w:marLeft w:val="0"/>
      <w:marRight w:val="0"/>
      <w:marTop w:val="0"/>
      <w:marBottom w:val="0"/>
      <w:divBdr>
        <w:top w:val="none" w:sz="0" w:space="0" w:color="auto"/>
        <w:left w:val="none" w:sz="0" w:space="0" w:color="auto"/>
        <w:bottom w:val="none" w:sz="0" w:space="0" w:color="auto"/>
        <w:right w:val="none" w:sz="0" w:space="0" w:color="auto"/>
      </w:divBdr>
    </w:div>
    <w:div w:id="814879768">
      <w:bodyDiv w:val="1"/>
      <w:marLeft w:val="0"/>
      <w:marRight w:val="0"/>
      <w:marTop w:val="0"/>
      <w:marBottom w:val="0"/>
      <w:divBdr>
        <w:top w:val="none" w:sz="0" w:space="0" w:color="auto"/>
        <w:left w:val="none" w:sz="0" w:space="0" w:color="auto"/>
        <w:bottom w:val="none" w:sz="0" w:space="0" w:color="auto"/>
        <w:right w:val="none" w:sz="0" w:space="0" w:color="auto"/>
      </w:divBdr>
    </w:div>
    <w:div w:id="1208031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legifrance.gouv.fr/affichTexteArticle.do?cidTexte=JORFTEXT000000215117&amp;idArticle=LEGIARTI000031022491&amp;dateTexte=&amp;categorieLien=ci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854B2-C9A3-49EE-B629-E1835144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15</Pages>
  <Words>3489</Words>
  <Characters>19190</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MIMPONTEL</dc:creator>
  <cp:lastModifiedBy>Stéphane Berthelier</cp:lastModifiedBy>
  <cp:revision>11</cp:revision>
  <cp:lastPrinted>2020-10-05T12:03:00Z</cp:lastPrinted>
  <dcterms:created xsi:type="dcterms:W3CDTF">2021-02-03T14:10:00Z</dcterms:created>
  <dcterms:modified xsi:type="dcterms:W3CDTF">2021-03-01T08:26:00Z</dcterms:modified>
</cp:coreProperties>
</file>